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BALOGH</w:t>
            </w:r>
          </w:p>
          <w:p w:rsidR="00C275A3" w:rsidRDefault="00A96AEC" w:rsidP="00C275A3">
            <w:pPr>
              <w:pStyle w:val="Hallgatokepzes"/>
            </w:pPr>
            <w:r>
              <w:t>Agrobusiness and Rural Development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Szekely dr.</w:t>
            </w:r>
          </w:p>
          <w:p w:rsidR="00DB4822" w:rsidRDefault="00DB4822" w:rsidP="00E11062">
            <w:pPr>
              <w:pStyle w:val="Konzulensek"/>
            </w:pPr>
            <w:r w:rsidRPr="00DB4822">
              <w:t>college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the city of Mórahalom and the St. Erzsébet Spa from 2003 to 2013</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Regional development</w:t>
      </w:r>
      <w:r>
        <w:t xml:space="preserve"/>
      </w:r>
    </w:p>
    <w:p>
      <w:pPr>
        <w:widowControl w:val="on"/>
        <w:pBdr/>
        <w:spacing w:before="240" w:after="240" w:line="240" w:lineRule="auto"/>
        <w:ind w:left="0" w:right="0"/>
        <w:jc w:val="left"/>
      </w:pPr>
      <w:r>
        <w:rPr>
          <w:color w:val="000000"/>
          <w:sz w:val="24"/>
          <w:szCs w:val="24"/>
        </w:rPr>
        <w:t xml:space="preserve">The background of my research idea is based on an article about the relationship of the tourism generated by Szent Erszébet Spa and the town of Mórahalom. While in that article the changing of the town structure was not mentioned, thus I was motivated to examine that particular phenomenon between 2003 and 2013. The aim of this scientific research is to show how the improvement and development of Mórahalom Health Spa affected the town structure; and of the local economy through the tourism.</w:t>
      </w:r>
    </w:p>
    <w:p>
      <w:pPr>
        <w:widowControl w:val="on"/>
        <w:pBdr/>
        <w:spacing w:before="240" w:after="240" w:line="240" w:lineRule="auto"/>
        <w:ind w:left="0" w:right="0"/>
        <w:jc w:val="left"/>
      </w:pPr>
      <w:r>
        <w:rPr>
          <w:color w:val="000000"/>
          <w:sz w:val="24"/>
          <w:szCs w:val="24"/>
        </w:rPr>
        <w:t xml:space="preserve">I have done a map concerning the commercial and touristical services; and I have concluded that the number of the commercial units: shops, snack bars, curreny exchange offices from 2003 to 2013 has risen; furthermore it concentrated around and on the territory of the spa. The number of the people who provide bed and breakfast increased in the past, at present the concentration of the commercial rooms in one place is the most characteristic phenomenon. (The case of X Y hotel - being built but not yet open) The presence of the hotel building change the image of the city, but from our analysis point of view does not change anything. The hotel creates strong concurrence situation on the tourism market in Mórahalom. The result for the local economy: one pension has closed.</w:t>
      </w:r>
    </w:p>
    <w:p>
      <w:pPr>
        <w:widowControl w:val="on"/>
        <w:pBdr/>
        <w:spacing w:before="240" w:after="240" w:line="240" w:lineRule="auto"/>
        <w:ind w:left="0" w:right="0"/>
        <w:jc w:val="left"/>
      </w:pPr>
      <w:r>
        <w:rPr>
          <w:color w:val="000000"/>
          <w:sz w:val="24"/>
          <w:szCs w:val="24"/>
        </w:rPr>
        <w:t xml:space="preserve">Due to financial problems, I have looked through the previous years’ research and I have concluded that there is no need for an another questionnaire with the hotel’s clients. Instead of the next survey analysis, I tried to make a comparative study using Facebook site and guest books of the St. Erzsébet Spa. The conclusion of my comparative study is similar with the previous survey based analysis. Namely, the Hungarian and foreigner tourists like the Spa; are content with the services and come back regularly.</w:t>
      </w:r>
    </w:p>
    <w:p>
      <w:pPr>
        <w:widowControl w:val="on"/>
        <w:pBdr/>
        <w:spacing w:before="240" w:after="240" w:line="240" w:lineRule="auto"/>
        <w:ind w:left="0" w:right="0"/>
        <w:jc w:val="left"/>
      </w:pPr>
      <w:r>
        <w:rPr>
          <w:color w:val="000000"/>
          <w:sz w:val="24"/>
          <w:szCs w:val="24"/>
        </w:rPr>
        <w:t xml:space="preserve">To sum up, the municipality of the town and the management of the spa is well-structured and elaborated concerning the developmental goals and try to achieve them. The dynamism in the development has not stopped with the extension of the Spa; besides the health tourism more sights and outdoor activities are covered in the offer; increasing the number of the tourists.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22226">
    <w:multiLevelType w:val="hybridMultilevel"/>
    <w:lvl w:ilvl="0" w:tplc="35909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22226">
    <w:abstractNumId w:val="848222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92255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