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BENEDEK ZSUZSANNA</w:t>
            </w:r>
          </w:p>
          <w:p w:rsidR="00C275A3" w:rsidRDefault="00A96AEC" w:rsidP="00C275A3">
            <w:pPr>
              <w:pStyle w:val="Hallgatokepzes"/>
            </w:pPr>
            <w:r>
              <w:t>gazdasági és vidékfejlesztési agrármérnök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Gulyás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elektronikus humán erőforrás menedzsment jellemzése, különös tekintettel az e-toborzásra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humán; toborzás; internet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dolgozatomat a humán erőforrás menedzsment témaköréből, azon belül is az e-toborzás témájából készítettem. A vizsgálat úgy gondolom egy nagyon aktuális témában készült el, mivel ma egyre fontosabb a HRM, illetve az internet és számítógép világa is egyre sűrűbben szövi át a munka világát.</w:t>
      </w:r>
      <w:r>
        <w:rPr>
          <w:color w:val="000000"/>
          <w:sz w:val="24"/>
          <w:szCs w:val="24"/>
        </w:rPr>
        <w:br/>
        <w:t xml:space="preserve">Kutatásom céljaként a karrieroldalakon keresztül gyakorlatban megvalósuló toborzásra kívántam választ kapni. Dolgozatom elején, a szekunder kutatásban kiemelten foglalkoztam az e-HRM fogalmával, fejlődésével, eszközeivel, majd bővebben ismertettem a toborzást. A primer kutatásom két fő részből állt, egyrészt a karrieroldalak vizsgálatából, másrészt az interjúkból, melyekkel konkrétan az e-toborzásra kérdeztem rá. A dolgozat végén, a Konklúziók c. fejezetben végezetül megfogalmaztam a kutatásból levont konklúziókat és általam tett javaslatokat.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518608">
    <w:multiLevelType w:val="hybridMultilevel"/>
    <w:lvl w:ilvl="0" w:tplc="241161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518608">
    <w:abstractNumId w:val="3151860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14411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