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ZSUZSANNA BENEDEK</w:t>
            </w:r>
          </w:p>
          <w:p w:rsidR="00C275A3" w:rsidRDefault="00A96AEC" w:rsidP="00C275A3">
            <w:pPr>
              <w:pStyle w:val="Hallgatokepzes"/>
            </w:pPr>
            <w:r>
              <w:t>agrobusiness and rural development engineer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László Gulyás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feature of electronic human resources management, especially in point of e-recruitment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human; recruitment; internet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topic of my TDK( scientific student circle) essay focuses on e- recruitment concerning HR Management. This research is extremely topical due to the significant role of HRM ,the internet and IT in the world of labour.</w:t>
      </w:r>
      <w:r>
        <w:rPr>
          <w:color w:val="000000"/>
          <w:sz w:val="24"/>
          <w:szCs w:val="24"/>
        </w:rPr>
        <w:br/>
        <w:t xml:space="preserve">The aim of my research is to explore the e- recruitment career websites from a practical point of view.</w:t>
      </w:r>
      <w:r>
        <w:rPr>
          <w:color w:val="000000"/>
          <w:sz w:val="24"/>
          <w:szCs w:val="24"/>
        </w:rPr>
        <w:br/>
        <w:t xml:space="preserve">At the beginning of my study , within the framework of secondary research I paid extra attention to the concept of e-HRM, its development and tools, furthermore I went into details about the process of recruitment.</w:t>
      </w:r>
      <w:r>
        <w:rPr>
          <w:color w:val="000000"/>
          <w:sz w:val="24"/>
          <w:szCs w:val="24"/>
        </w:rPr>
        <w:br/>
        <w:t xml:space="preserve">My primary research consists of two main parts:</w:t>
      </w:r>
      <w:r>
        <w:rPr>
          <w:color w:val="000000"/>
          <w:sz w:val="24"/>
          <w:szCs w:val="24"/>
        </w:rPr>
        <w:br/>
        <w:t xml:space="preserve">the examination of career websites and the interviews where I asked questions about e-recruitment concretely.</w:t>
      </w:r>
      <w:r>
        <w:rPr>
          <w:color w:val="000000"/>
          <w:sz w:val="24"/>
          <w:szCs w:val="24"/>
        </w:rPr>
        <w:br/>
        <w:t xml:space="preserve">At the end of my essay in the chapter 'Conclusions' I dealt with the conclusions that I drew from my research and described my suggestions concerning the above issues.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342014">
    <w:multiLevelType w:val="hybridMultilevel"/>
    <w:lvl w:ilvl="0" w:tplc="81099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342014">
    <w:abstractNumId w:val="753420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65871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