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KASZAP ADRIEN</w:t>
            </w:r>
          </w:p>
          <w:p w:rsidR="00C275A3" w:rsidRDefault="00A96AEC" w:rsidP="00C275A3">
            <w:pPr>
              <w:pStyle w:val="Hallgatokepzes"/>
            </w:pPr>
            <w:r>
              <w:t>Ökotoxikológus</w:t>
            </w:r>
            <w:r>
              <w:br/>
            </w:r>
            <w:r w:rsidR="00E77B23">
              <w:t>MSc, 4.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Szent István Egyetem</w:t>
            </w:r>
            <w:r w:rsidR="00C275A3">
              <w:br/>
            </w:r>
            <w:r w:rsidR="00DB4822">
              <w:t>Mezőgazdaság- és Környezettudományi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Sebők Flóra</w:t>
            </w:r>
          </w:p>
          <w:p w:rsidR="00DB4822" w:rsidRDefault="00DB4822" w:rsidP="009763E0">
            <w:pPr>
              <w:pStyle w:val="Konzulensektitulus"/>
            </w:pPr>
            <w:r w:rsidRPr="00DB4822">
              <w:t>tanszéki mérnök, SZIE MKK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Réz és kadmium hatása talajok gombaközösségeire mikrokozmosz kísérletben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bioszféra egyensúlyához nagymértékben hozzájáruló talajbiomassza a toxikus vegyületeknek a talajba kerülésével igen súlyosan károsodik. A talajbiomassza 35-40%-át alkotó gombaközösségek a talajban zajló anyag és energiaforgalomhoz a talajélethez nélkülözhetetlen hifális lebontó tevékenységükkel a tömegarányuknál is nagyobb mértékben járulnak hozzá. Azáltal, hogy nitrogénforrásként elsősorban szervetlen vegyületeket használnak a talajból induló tápláléklánc legnagyobb arányú primer fehérjeforrását képezik. A talajgombáknak toxikus vegyületekkel szembeni érzékenysége a talajvédelmi vizsgálatok egyik legfontosabb szempontja kell, hogy legyen.</w:t>
      </w:r>
      <w:r>
        <w:rPr>
          <w:color w:val="000000"/>
          <w:sz w:val="24"/>
          <w:szCs w:val="24"/>
        </w:rPr>
        <w:br/>
        <w:t xml:space="preserve">Saját, mikrokozmosz kísérletekkel kivitelezett vizsgálatainkban toxikus vegyületeknek a talajgombák közösségeire gyakorolt hatását tanulmányoztuk. Modellként két, egymástól eltérő toxicitási fokkal rendelkező nehézfém iont alkalmaztunk. A gombaközösségek mennyiségi paramétereit kvantitatív tenyésztéssel nyertük, a taxonómia diverzitásokhoz szükséges fajszintű identifikálásukat az izolátumok fenotípusos tulajdonságai, illetve ITS szekvenciájuk szerkezete alapján végeztük.</w:t>
      </w:r>
      <w:r>
        <w:rPr>
          <w:color w:val="000000"/>
          <w:sz w:val="24"/>
          <w:szCs w:val="24"/>
        </w:rPr>
        <w:br/>
        <w:t xml:space="preserve">A réz ionok legalacsonyabb dózisa hormézist, legnagyobb, 7500 pm koncentrációja pedig a gombapropagulumok 28%-os csökkenését okozta. A réz ionok koncentrációit tartalmazó mikrokozmoszok gombaközösségeinek rendszertani diverzitásai csak kis mértékben tértek el egymástól. Shannon-Weaver féle diverzitás indexük sem változott jelentős mértékben.</w:t>
      </w:r>
      <w:r>
        <w:rPr>
          <w:color w:val="000000"/>
          <w:sz w:val="24"/>
          <w:szCs w:val="24"/>
        </w:rPr>
        <w:br/>
        <w:t xml:space="preserve">Az alkalmazott Ramann-féle barna erdőtalajba bevitt kadmium ionok különböző dózisainak hatására a tenyészthető gombapropagulumok mennyisége valamennyi esetben kisebb volt, mint a kezeletlen kontroll mikrokozmosz talajában. Ugyanakkor a talajközegben a mikobióta bizonyos mértékű túlélését is tapasztalhattuk. A kadmium ionok különböző koncentrációit tartalmazó mikrokozmosz gombaközösségeinek rendszertani diverzitásai szintén csak kis mértékben tértek el egymástól.</w:t>
      </w:r>
      <w:r>
        <w:rPr>
          <w:color w:val="000000"/>
          <w:sz w:val="24"/>
          <w:szCs w:val="24"/>
        </w:rPr>
        <w:br/>
        <w:t xml:space="preserve">Feltételezhető, hogy az oldattal bevitt nehézfém ionok a talaj kolloidjaihoz szorosan kötődnek, és a gombasejtek – a többi élőlényhez hasonlóan – csupán egy, a megkötöttel egyensúlyt tartó, alacsonyabb koncentrációjú nehézfém oldattal érintkeznek közvetlenül. A jelenséghez hozzájárulhat továbbá, hogy a gombák igen aktív, intracelluláris fém-megkötő fehérjéik az úgynevezett metallothioneinek segítségével csökkenteni tudják a toxikus fémek károsító hatásait. 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8425241">
    <w:multiLevelType w:val="hybridMultilevel"/>
    <w:lvl w:ilvl="0" w:tplc="6624240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8425241">
    <w:abstractNumId w:val="7842524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6107350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