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 KASZAP</w:t>
            </w:r>
          </w:p>
          <w:p w:rsidR="00C275A3" w:rsidRDefault="00A96AEC" w:rsidP="00C275A3">
            <w:pPr>
              <w:pStyle w:val="Hallgatokepzes"/>
            </w:pPr>
            <w:r>
              <w:t>Ecotoxicology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Flóra Sebők</w:t>
            </w:r>
          </w:p>
          <w:p w:rsidR="00DB4822" w:rsidRDefault="00DB4822" w:rsidP="009763E0">
            <w:pPr>
              <w:pStyle w:val="Konzulensektitulus"/>
            </w:pPr>
            <w:r w:rsidRPr="00DB4822">
              <w:t>engineer,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copper and cadmium on soil fungal communities in microcosm experiment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soil biomass which greatly contributes to the balance of the biosphere can be seriously damaged when toxic compounds get into the soil. The fungal communities forming the 35-40% of soil biomass are essential to material and energy flows, decomposition processes. Fungi mainly use inorganic compounds as nitrogen source and contribute to the protein source of global food chain. For this reason the sensitivity of soil fungal communities to different toxic compounds has an outstanding importance.</w:t>
      </w:r>
      <w:r>
        <w:rPr>
          <w:color w:val="000000"/>
          <w:sz w:val="24"/>
          <w:szCs w:val="24"/>
        </w:rPr>
        <w:br/>
        <w:t xml:space="preserve">We studied the effect of the toxic compounds on soil fungal communities in microcosm experiments. Two different heavy metals with different toxicity were used in doses comparable to the soil contamination threshold. The quantity of soil fungi was determined with classical culturing method using potato dextrose agar at 26°C. The taxonomical identification of the isolates based on phenotypic characteristics and ITS sequence analysis.</w:t>
      </w:r>
      <w:r>
        <w:rPr>
          <w:color w:val="000000"/>
          <w:sz w:val="24"/>
          <w:szCs w:val="24"/>
        </w:rPr>
        <w:br/>
        <w:t xml:space="preserve">Some hormesis effect was experienced at the lowest dose of copper, while the 7500 pm caused 28% reduction of the fungal propagules. The different copper concentrations caused only slight changes in taxonomical diversities of the fungal communities in the poisoned microcosms. The different doses of cadmium ions reduced in the amount of the fungal propagules in the used Ramann-type forest soil in the microcosms compared to the untreated control. The taxonomical diversity of fungal communities also moderately changed in the microcosms poisoned with different doses of cadmium.</w:t>
      </w:r>
      <w:r>
        <w:rPr>
          <w:color w:val="000000"/>
          <w:sz w:val="24"/>
          <w:szCs w:val="24"/>
        </w:rPr>
        <w:br/>
        <w:t xml:space="preserve">It can be considered that the ions of heavy metals strongly adhered to organic and inorganic soil colloid particles, consequently their actual concentrations effecting on fungal surface is limited. Simultaneously, the special protein molecules metallothioneins also can be responsible to a prolonged tolerance of fungal cells to toxic metals.</w:t>
      </w:r>
      <w:r>
        <w:rPr>
          <w:color w:val="000000"/>
          <w:sz w:val="24"/>
          <w:szCs w:val="24"/>
        </w:rPr>
        <w:br/>
        <w:t xml:space="preserve">This study was supported by Research Centre of Excellence – 8526-5/2014/TUDPOL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92020">
    <w:multiLevelType w:val="hybridMultilevel"/>
    <w:lvl w:ilvl="0" w:tplc="39608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92020">
    <w:abstractNumId w:val="51592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561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