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BAKOSI</w:t>
            </w:r>
          </w:p>
          <w:p w:rsidR="00C275A3" w:rsidRDefault="00A96AEC" w:rsidP="00C275A3">
            <w:pPr>
              <w:pStyle w:val="Hallgatokepzes"/>
            </w:pPr>
            <w:r>
              <w:t>social work</w:t>
            </w:r>
            <w:r>
              <w:br/>
            </w:r>
            <w:r w:rsidR="00E77B23">
              <w:t>MA, 3. semester</w:t>
            </w:r>
          </w:p>
          <w:p w:rsidR="00C265CE" w:rsidRPr="009E5FF1" w:rsidRDefault="00E77B23" w:rsidP="009763E0">
            <w:pPr>
              <w:pStyle w:val="Hallgatointezmeny-kar"/>
              <w:rPr>
                <w:b/>
                <w:caps/>
              </w:rPr>
            </w:pPr>
            <w:r>
              <w:t>Semmelweis University</w:t>
            </w:r>
            <w:r w:rsidR="00C275A3">
              <w:br/>
            </w:r>
            <w:r w:rsidR="00DB4822">
              <w:t>Faculty of Health and Public Services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Pilinszki</w:t>
            </w:r>
          </w:p>
          <w:p w:rsidR="00DB4822" w:rsidRDefault="00DB4822" w:rsidP="009763E0">
            <w:pPr>
              <w:pStyle w:val="Konzulensektitulus"/>
            </w:pPr>
            <w:r w:rsidRPr="00DB4822">
              <w:t>assistant professor, SE EKK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Dissatisfaction and assertiveness in the social sphere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Dissatisfaction and assertiveness in the social sphere</w:t>
      </w:r>
    </w:p>
    <w:p>
      <w:pPr>
        <w:widowControl w:val="on"/>
        <w:pBdr/>
        <w:spacing w:before="240" w:after="240" w:line="240" w:lineRule="auto"/>
        <w:ind w:left="0" w:right="0"/>
        <w:jc w:val="left"/>
      </w:pPr>
      <w:r>
        <w:rPr>
          <w:color w:val="000000"/>
          <w:sz w:val="24"/>
          <w:szCs w:val="24"/>
        </w:rPr>
        <w:t xml:space="preserve">The dissatisfaction and the measure of assertiveness and his contact are the objects of my research in the social sphere.</w:t>
      </w:r>
      <w:r>
        <w:rPr>
          <w:color w:val="000000"/>
          <w:sz w:val="24"/>
          <w:szCs w:val="24"/>
        </w:rPr>
        <w:br/>
        <w:t xml:space="preserve">My method cross-section, spotter character, on-line questionnaire research (N = 678; average age: 40,16 years; women's proportion: 87%), for which one employees' satisfaction and his assertiveness got to a survey in the social sphere on his row. Results: The biggest dissatisfaction with the payment (1,635), with working conditions (2,525) appears in a contact. A significant contact appeared between the different demographic factors and the examined variables: the age and I found a context regarding the vision, that his positive coming picture decreases by the progress of the age (p &lt; 0,05 ). At the same time additional significant contact can be observed between the educational level and the satisfaction, since it today qualification rather satisfied their payment, than with the lower educational level providing (p &lt; 0,05). Furthermore demonstrable, that it today qualification significantly more unsatisfied with the vocational champing, than the ones with lower educational level. (p &lt; 0,05). Between the dissatisfaction and a contribution weak correlation can be observed (r = 0,098).</w:t>
      </w:r>
    </w:p>
    <w:p>
      <w:pPr>
        <w:widowControl w:val="on"/>
        <w:pBdr/>
        <w:spacing w:before="240" w:after="240" w:line="240" w:lineRule="auto"/>
        <w:ind w:left="0" w:right="0"/>
        <w:jc w:val="left"/>
      </w:pPr>
      <w:r>
        <w:rPr>
          <w:color w:val="000000"/>
          <w:sz w:val="24"/>
          <w:szCs w:val="24"/>
        </w:rPr>
        <w:t xml:space="preserve">Inferences: Considering the results the satisfaction of the sphere rather for lower one can be said, onto the assertiveness truth inclination to be developed, his two contacts nonsignificant.</w:t>
      </w:r>
    </w:p>
    <w:p>
      <w:pPr>
        <w:widowControl w:val="on"/>
        <w:pBdr/>
        <w:spacing w:before="240" w:after="240" w:line="240" w:lineRule="auto"/>
        <w:ind w:left="0" w:right="0"/>
        <w:jc w:val="left"/>
      </w:pPr>
      <w:r>
        <w:rPr>
          <w:color w:val="000000"/>
          <w:sz w:val="24"/>
          <w:szCs w:val="24"/>
        </w:rPr>
        <w:t xml:space="preserve">Keywords: discontent, social work, social sphere, assertiveness, interest enforcements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39710">
    <w:multiLevelType w:val="hybridMultilevel"/>
    <w:lvl w:ilvl="0" w:tplc="22056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39710">
    <w:abstractNumId w:val="98439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764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