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BÁNYAI MARCELLINA CSEPERKE</w:t>
            </w:r>
          </w:p>
          <w:p w:rsidR="00C275A3" w:rsidRDefault="00A96AEC" w:rsidP="00C275A3">
            <w:pPr>
              <w:pStyle w:val="Hallgatokepzes"/>
            </w:pPr>
            <w:r>
              <w:t>tanári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Thimár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Árnyékban írott szavak. Nagy Gáspár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értekezésem témája Nagy Gáspár versei által kirobbant botrányokról és azok következményeiről szól. Bővebben két irodalmi periodikával kapcsolatos botránnyal, azok kitörésének okaival, lefolyásával és következményeivel foglalkozom.</w:t>
      </w:r>
      <w:r>
        <w:rPr>
          <w:color w:val="000000"/>
          <w:sz w:val="24"/>
          <w:szCs w:val="24"/>
        </w:rPr>
        <w:br/>
        <w:t xml:space="preserve">Magyarországon a szocializmus szorítása a nyolcvanas években enyhült, a párt elleni mozgolódások, az ideológia elleni törekvések mind nagyobb hangot kaptak. A hatalmuk megtartásáért az ország vezetői próbálták felvenni a harcot, melynek egyik harctere a kultúra és azon belül az irodalom volt. A nyolcvanas években az irodalom képviselői fontos résztvevői voltak ennek a „háborúnak”, melynek a vége a rendszerváltás volt.</w:t>
      </w:r>
      <w:r>
        <w:rPr>
          <w:color w:val="000000"/>
          <w:sz w:val="24"/>
          <w:szCs w:val="24"/>
        </w:rPr>
        <w:br/>
        <w:t xml:space="preserve">A két folyóirat, amelyeket választottam a tatabányai Új Forrás és a szegedi Tiszatáj. Mind a kettő elismert irodalmi folyóirat és mind a kettő izgalmas múlttal rendelkezik, amelynek egy részét tárom fel. Külön hangsúlyt fektetek az Új Forrás-ügy részleteire, megvizsgálom a költő és a szerkesztőség szemszögéből is.</w:t>
      </w:r>
      <w:r>
        <w:rPr>
          <w:color w:val="000000"/>
          <w:sz w:val="24"/>
          <w:szCs w:val="24"/>
        </w:rPr>
        <w:br/>
        <w:t xml:space="preserve">Kutatásomat leginkább interjúkra, élménybeszámolókra, személyes elbeszélésekre és állampárti jelentésekre támaszkodva végeztem, hiszen kevés szakirodalom foglalkozik ezzel a témával, pedig ez a korszak nagyon sok izgalmas és tanulságos esetet tartogat a számunkra, melyek hasznosak lehetnek számunkra a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77041">
    <w:multiLevelType w:val="hybridMultilevel"/>
    <w:lvl w:ilvl="0" w:tplc="53913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77041">
    <w:abstractNumId w:val="75577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887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