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ZSÓKA SAVANYÓ</w:t>
            </w:r>
          </w:p>
          <w:p w:rsidR="00C275A3" w:rsidRDefault="00A96AEC" w:rsidP="00C275A3">
            <w:pPr>
              <w:pStyle w:val="Hallgatokepzes"/>
            </w:pPr>
            <w:r>
              <w:t>Animal breeding engineer</w:t>
            </w:r>
            <w:r>
              <w:br/>
            </w:r>
            <w:r w:rsidR="00E77B23">
              <w:t>BSc, 7. semester</w:t>
            </w:r>
          </w:p>
          <w:p w:rsidR="00C265CE" w:rsidRPr="009E5FF1" w:rsidRDefault="00E77B23" w:rsidP="00C275A3">
            <w:pPr>
              <w:pStyle w:val="Hallgatokepzes"/>
              <w:rPr>
                <w:b/>
                <w:caps/>
              </w:rPr>
            </w:pPr>
            <w:r>
              <w:t>Kaposvár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Gerencsér</w:t>
            </w:r>
          </w:p>
          <w:p w:rsidR="00DB4822" w:rsidRDefault="00DB4822" w:rsidP="00E11062">
            <w:pPr>
              <w:pStyle w:val="Konzulensek"/>
            </w:pPr>
            <w:r w:rsidRPr="00DB4822">
              <w:t>junior research fellow, KE AKK</w:t>
            </w:r>
          </w:p>
        </w:tc>
      </w:tr>
      <w:tr w:rsidR="00DB4822" w:rsidTr="00DB4822">
        <w:tc>
          <w:tcPr>
            <w:tcW w:w="9854" w:type="dxa"/>
          </w:tcPr>
          <w:p w:rsidR="00DB4822" w:rsidRPr="00DB4822" w:rsidRDefault="00DB4822" w:rsidP="004D7940">
            <w:pPr>
              <w:pStyle w:val="Konzulensek"/>
            </w:pPr>
            <w:r w:rsidRPr="00DB4822">
              <w:t>Dr. Zsolt Matics</w:t>
            </w:r>
          </w:p>
          <w:p w:rsidR="00DB4822" w:rsidRDefault="00DB4822" w:rsidP="00E11062">
            <w:pPr>
              <w:pStyle w:val="Konzulensek"/>
            </w:pPr>
            <w:r w:rsidRPr="00DB4822">
              <w:t>associate professor, KE AKK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group size on production and carcass traits of growing rabbit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Rabbits general feellings and well-being depends largely on the housing conditions. </w:t>
      </w:r>
      <w:r>
        <w:rPr>
          <w:color w:val="000000"/>
          <w:sz w:val="24"/>
          <w:szCs w:val="24"/>
        </w:rPr>
        <w:br/>
        <w:t xml:space="preserve">Very important examine these new and before production technologies, how will be in practice.</w:t>
      </w:r>
      <w:r>
        <w:rPr>
          <w:color w:val="000000"/>
          <w:sz w:val="24"/>
          <w:szCs w:val="24"/>
        </w:rPr>
        <w:br/>
        <w:t xml:space="preserve"> As described above, in one experiment, two different housing system (a few years ago produced cage and only existing prototype large pen) compared the production of rabbits and carcass traits.</w:t>
      </w:r>
      <w:r>
        <w:rPr>
          <w:color w:val="000000"/>
          <w:sz w:val="24"/>
          <w:szCs w:val="24"/>
        </w:rPr>
        <w:br/>
        <w:t xml:space="preserve"> After the weaning (5 weeks of age) were divided into two groups of rabbits. The first group in cages (1,025x0,525m; size = 0,54m2, 8 rabbits / cage) and the other group was placed in pens (1,76x2,50m; size = 4,4m2; 65 rabbits / pen). The cages are made of wire mesh floor, complete with a plastic mesh shelf (shelf dimensions: 0.38 x 0.285), the pens are made 34 plastic slatted floor and seven plastic shelves (one shelf Size: 0.285 x 0.38) equipped. The stocking rate in both groups was 16 rabbits / m2.</w:t>
      </w:r>
      <w:r>
        <w:rPr>
          <w:color w:val="000000"/>
          <w:sz w:val="24"/>
          <w:szCs w:val="24"/>
        </w:rPr>
        <w:br/>
        <w:t xml:space="preserve">The caged rabbits body weight was significantly higher in 9 and 11 weeks of age (2181g vs. 2088g and 2540g vs.</w:t>
      </w:r>
      <w:r>
        <w:rPr>
          <w:color w:val="000000"/>
          <w:sz w:val="24"/>
          <w:szCs w:val="24"/>
        </w:rPr>
        <w:br/>
        <w:t xml:space="preserve">2443g), between 7 and 9 weeks of age the average of daily weight gain was higher (38.0 g / day vs. 33.3 g / day), and 7-9. and 5-11. weeks of age had a better feed conversion (in the order: 3.61 vs. 4.28 and 3.39 vs. 3.61). Already the third week of the experiment ( between the 7-9 and 9-11. weeks of age) and the over experimental period more rabbit died in pens like in cages (0% vs. 5.4 vs. 5.2 and 5.2 and 27.0% vs. 31.5%). While rabbits in pen housing at 9 weeks of age we observed the damage resulting from the aggression, thereby rabbits in a cage placed against this problem was visible only at the end of the experiment.</w:t>
      </w:r>
      <w:r>
        <w:rPr>
          <w:color w:val="000000"/>
          <w:sz w:val="24"/>
          <w:szCs w:val="24"/>
        </w:rPr>
        <w:br/>
        <w:t xml:space="preserve">The live weight at slaughter (2540g vs. 2469g) and hot- (1514g vs. 1450g) and cold- (1477g vs. 1415g), and the reference carcass (1238g vs. 1173g), front- (353g vs 338g), the mid- (405g vs. 379g) and the hind part (453g vs 436g) and the perirenal fat (20,8g vs. 15,1g) and scapular fat (6,23g vs. 5,13g) was higher in rabbits in cages. The mid part (32.6 vs. 32.2 %) and the perirenal fat (1.65 vs. 1.25%) ratio observed in case of reference carcass in cage, the hind part ratio observed in case og reference carcass (36.7 vs. 37.3%) in pen was significantly higher.</w:t>
      </w:r>
      <w:r>
        <w:rPr>
          <w:color w:val="000000"/>
          <w:sz w:val="24"/>
          <w:szCs w:val="24"/>
        </w:rPr>
        <w:br/>
        <w:t xml:space="preserve">Based on these results, we can say that the large group housing is not the best way either production or welfare grounds for rabbits.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44816">
    <w:multiLevelType w:val="hybridMultilevel"/>
    <w:lvl w:ilvl="0" w:tplc="94427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44816">
    <w:abstractNumId w:val="64344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404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