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KRUPPA TERÉZIA</w:t>
            </w:r>
          </w:p>
          <w:p w:rsidR="00C275A3" w:rsidRDefault="00A96AEC" w:rsidP="00C275A3">
            <w:pPr>
              <w:pStyle w:val="Hallgatokepzes"/>
            </w:pPr>
            <w:r>
              <w:t>Anglisztika</w:t>
            </w:r>
            <w:r>
              <w:br/>
            </w:r>
            <w:r w:rsidR="00E77B23">
              <w:t>BA, 5.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Ureczky Eszter</w:t>
            </w:r>
          </w:p>
          <w:p w:rsidR="00DB4822" w:rsidRDefault="00DB4822" w:rsidP="00E11062">
            <w:pPr>
              <w:pStyle w:val="Konzulensek"/>
            </w:pPr>
            <w:r w:rsidRPr="00DB4822">
              <w:t>tanársegéd,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(Poszt)koloniális találkozások: Erőviszonyok Joseph Conrad Heart of Darkness és Lloyd Jones Mister Pip című regényekben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Dolgozatom célja az emberi interakciók vizsgálata fekete és fehér, férfi és nő, valamint felnőtt és gyermek karakterek között Joseph Conrad Heart of Darkness és Lloyd Jones Mister Pip című regényekben. Olvasatom hipotézise szerint az emberi interakciók során mind két fél – gyarmatosító és gyarmatosított – hatással van a másikra, ezáltal a Másikkal való radikális találkozás során mind a kettőnek túl kell esnie egyfajta identitás krízisen.</w:t>
      </w:r>
      <w:r>
        <w:rPr>
          <w:color w:val="000000"/>
          <w:sz w:val="24"/>
          <w:szCs w:val="24"/>
        </w:rPr>
        <w:br/>
        <w:t xml:space="preserve">          Habár Conrad modernista klasszikusa és Jones több szempontból posztmodernnek nevezhető kortárs regénye látszólag igen más irodalmi hagyományokban gyökereznek, a célom e két szöveg közös diszkurzív alapjából, a gyarmatosító hatalmi helyzetből kiindulva rámutatni, hogy mindkét mű megkérdőjelezi a domináns nyugati faji és nemi sztereotípiákat. Érveim alapjaként felhasználtam többek között Homi Bhabha Másik fogalmát, Bényei Tamás Traumatikus találkozások című, posztkoloniális regényolvasatokat tartalmazó munkáját, valamint Rita Felski “Modernity and Feminism” című esszéjét.</w:t>
      </w:r>
      <w:r>
        <w:rPr>
          <w:color w:val="000000"/>
          <w:sz w:val="24"/>
          <w:szCs w:val="24"/>
        </w:rPr>
        <w:br/>
        <w:t xml:space="preserve">          Elemzésem konklúziója az a felismerés, hogy korukra, nemükre és bőrszínükre való tekintet nélkül a szereplőkből nagyon is hasonló reakciókat vált ki a Másikkal való (poszt)koloniális találkozás tapasztalata.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70412">
    <w:multiLevelType w:val="hybridMultilevel"/>
    <w:lvl w:ilvl="0" w:tplc="92153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70412">
    <w:abstractNumId w:val="515704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3919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