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ANNA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Mezőgazdaság- és 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 Karácsony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NYME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Kosztra Kerecsen</w:t>
            </w:r>
          </w:p>
          <w:p w:rsidR="00DB4822" w:rsidRDefault="00DB4822" w:rsidP="009763E0">
            <w:pPr>
              <w:pStyle w:val="Konzulensektitulus"/>
            </w:pPr>
            <w:r w:rsidRPr="00DB4822">
              <w:t>állattenyésztési vezető,  Fertő-Hanság Nemzeti Park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hazai bivalytenyésztés gazdasági helyzetének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bivalytenyésztés gazdasági helyzetének elemzése, azon belül pedig leginkább a génmegőrzés, mint fajtafenntartási jelentőség, valamint a húsipari feldolgozás és értékesítés. A vizsgálat három helyen történt, a Fertő-Hanság Nemzeti Parkban, a Hortobágyi Nemzeti Parkban és a Kápolnapusztai Bivalyrezervátumban. Ezek a területek hazánk legnagyobb bivalylétszámmal rendelkező gazdaságai. A kutatásban kérdőív segítségével a fogyasztók véleményét és érdeklődését mértem fel. A dolgozat legfőbb kérdése a bivaly élelmiszeriparban történő értékesítésének hiánya, ennek okai, következményei és a tartástechnológia gazdaságosságának elemzése. A bivalytartás a mezőgazdaság és élelmiszeripar egyik kiaknázatlan ágazata, mert húsának értékét és különlegességét a piac nem ismeri fel, tejének magas zsírtartalma és vitamintartalma sajtok kiváló alapanyagaként szolgálna. Ebben szerepet játszik tartásának nehézsége, komplikáltsága, illetve hogy a piacon megfelelő marketing hiányában és magas fogyasztói ára miatt nem jelentős fogyasztási cikk. A vizsgálat eredményeként megállapítható, hogy a lakosság kevés információval rendelkezik az őshonos házibivalyról és termékeinek pozitívumairól. További konklúzió, hogy a bivalytartás jövőbeni fellendülését nehezíti az állami támogatások csökkenése és a magángazdálkodók tőkehiánya.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840618">
    <w:multiLevelType w:val="hybridMultilevel"/>
    <w:lvl w:ilvl="0" w:tplc="207336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840618">
    <w:abstractNumId w:val="558406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32323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