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KOVÁCS</w:t>
            </w:r>
          </w:p>
          <w:p w:rsidR="00C275A3" w:rsidRDefault="00A96AEC" w:rsidP="00C275A3">
            <w:pPr>
              <w:pStyle w:val="Hallgatokepzes"/>
            </w:pPr>
            <w:r>
              <w:t>Animal production engineer</w:t>
            </w:r>
            <w:r>
              <w:br/>
            </w:r>
            <w:r w:rsidR="00E77B23">
              <w:t>BSc, 7. semester</w:t>
            </w:r>
          </w:p>
          <w:p w:rsidR="00C265CE" w:rsidRPr="009E5FF1" w:rsidRDefault="00E77B23" w:rsidP="009763E0">
            <w:pPr>
              <w:pStyle w:val="Hallgatointezmeny-kar"/>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Gulyás</w:t>
            </w:r>
          </w:p>
          <w:p w:rsidR="00DB4822" w:rsidRDefault="00DB4822" w:rsidP="009763E0">
            <w:pPr>
              <w:pStyle w:val="Konzulensektitulus"/>
            </w:pPr>
            <w:r w:rsidRPr="00DB4822">
              <w:t>associate professor, NYME MÉK</w:t>
            </w:r>
          </w:p>
        </w:tc>
      </w:tr>
      <w:tr w:rsidR="00DB4822" w:rsidTr="00DB4822">
        <w:tc>
          <w:tcPr>
            <w:tcW w:w="9854" w:type="dxa"/>
          </w:tcPr>
          <w:p w:rsidR="00DB4822" w:rsidRPr="00DB4822" w:rsidRDefault="00DB4822" w:rsidP="009763E0">
            <w:pPr>
              <w:pStyle w:val="Konzulenseknev"/>
            </w:pPr>
            <w:r w:rsidRPr="00DB4822">
              <w:t>Dr. Károly Tempfli</w:t>
            </w:r>
          </w:p>
          <w:p w:rsidR="00DB4822" w:rsidRDefault="00DB4822" w:rsidP="009763E0">
            <w:pPr>
              <w:pStyle w:val="Konzulensektitulus"/>
            </w:pPr>
            <w:r w:rsidRPr="00DB4822">
              <w:t>assistant lectu,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Livestock breeding of Fertő-Hanság National Park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today's scientific and technological achievements can be exploited more and more productive breeds are created and spread around the world. Each area will be highlighted in more integrated animal species and thus relegated to the background, or they become extinct, that the actual or perceived goal not met. National parks are not only responsible for the flora, wild fauna protection, but to save, preserve our house animal species. In the globalized world, we have a duty not only because of the professional, economic and cultural aspects, but understanding these values of Hungarian land, cultivation and, transmission.</w:t>
      </w:r>
      <w:r>
        <w:rPr>
          <w:color w:val="000000"/>
          <w:sz w:val="24"/>
          <w:szCs w:val="24"/>
        </w:rPr>
        <w:br/>
        <w:t xml:space="preserve">Investigations were carried out Fertő-Hanság National Park, where the park also studied the evolution of animal number (Hungarian gray cattle, rack sheep, buffalo), the botanical composition of pastures in the park areas and the distribution of animal pasture carrying capacity. The tests covered the reserve period of 2008-2013 production year.</w:t>
      </w:r>
      <w:r>
        <w:rPr>
          <w:color w:val="000000"/>
          <w:sz w:val="24"/>
          <w:szCs w:val="24"/>
        </w:rPr>
        <w:br/>
        <w:t xml:space="preserve">The 1,720-acre national park grazing pastures 70% of Hungarian gray, 20% of buffalo grazing, 10% of sheep grazing Racka. The Hungarian gray matter from 1364 to 1042 increased by 5 years, the racka herd increases and decreases were changed, but increased during the five years from 678 to 559, the buffalo is from 167 to 262 has risen.</w:t>
      </w:r>
      <w:r>
        <w:rPr>
          <w:color w:val="000000"/>
          <w:sz w:val="24"/>
          <w:szCs w:val="24"/>
        </w:rPr>
        <w:br/>
        <w:t xml:space="preserve">The pastures testing time of four soil types were tested with their botanical composition and carrying capacity. Meadow alluvial soils 21, sodic soils 7, 21 meadow marsh soil, calcareous alluvial soil of 25 plant species were counted.</w:t>
      </w:r>
      <w:r>
        <w:rPr>
          <w:color w:val="000000"/>
          <w:sz w:val="24"/>
          <w:szCs w:val="24"/>
        </w:rPr>
        <w:br/>
        <w:t xml:space="preserve">We calculated the sheep carrying capacity is the type of soil, the pasture meadow alluvial soil of 27, 4 of saline soils, meadow marsh soil 21, the casting calcareous soils and 15 sheep per hectare can support 200-day grazing period calculated.</w:t>
      </w:r>
      <w:r>
        <w:rPr>
          <w:color w:val="000000"/>
          <w:sz w:val="24"/>
          <w:szCs w:val="24"/>
        </w:rPr>
        <w:br/>
        <w:t xml:space="preserve">Fertő-Hanság National Park is a greater emphasis on the Hungarian gray breeding, probably due to the higher revenue generated from the hold. However, the pastures they would be able to support even more racka sheep. In my opinion, increasing the Hungarian gray and buffalo timely, since the last time the meat towards the increased demand.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77496">
    <w:multiLevelType w:val="hybridMultilevel"/>
    <w:lvl w:ilvl="0" w:tplc="26822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77496">
    <w:abstractNumId w:val="643774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877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