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RENÁTA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Gulyás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Zsédely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Mező-és erdőgazdasági melléktermékek energiacélú felhasználásának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csökkenő fosszilis energiahordozó készlet, az ismert források egyre nehezebb és költségesebb kitermelhetősége, valamint a használatukból adódó környezetszennyezés miatt, olyan energiahordozókat kell keresni, amelyek emberi léptékben kimeríthetetlenek és kevésbé terhelik a környezetet. Ezen energiaforrások kiváltására lehetséges alternatíva a biomassza.</w:t>
      </w:r>
      <w:r>
        <w:rPr>
          <w:color w:val="000000"/>
          <w:sz w:val="24"/>
          <w:szCs w:val="24"/>
        </w:rPr>
        <w:br/>
        <w:t xml:space="preserve">Magyarország területén évente jelentős ma még kihasználatlan mennyiségű biomassza keletkezik. Vizsgálatunk célja, hogy a mező- és erdőgazdálkodásban évente keletkező fő-és melléktermékeket összegyűjtsük, továbbá a saját vizsgálat során ezen energiaforrások égéshő értékét meghatározzuk. A vizsgálatot életre hívta azon probléma, miszerint a mező- és erdőgazdasági energiaforrások energiaértékét illetően kevés adat található az irodalomban. A vizsgálatban részt vevő minták Győr-Moson-Sopron-megye különböző mező- és erdőgazdasági területeiről, valamint a mosonmagyaróvári Város Üzemeltetési Felügyelet brikett gyártó üzeméből származnak. Az égéshő vizsgálatok bombakaloriméterben a Nyugat-Magyarországi Egyetem Mezőgazdaság- és Élelmiszertudományi Kar, Takarmányozástani Intézeti Tanszék laboratóriumában készültek. A vizsgálatban kapott és az irodalomban fellelhető égéshő értékek összehasonlítását, továbbá a hozam értékek ismeretében az egy hektárról nyerhető energia mennyiségének kiszámítását végeztem el.</w:t>
      </w:r>
      <w:r>
        <w:rPr>
          <w:color w:val="000000"/>
          <w:sz w:val="24"/>
          <w:szCs w:val="24"/>
        </w:rPr>
        <w:br/>
        <w:t xml:space="preserve">Az irodalomban található és a saját vizsgálatban kapott értékek alapján kijelenthető, hogy a szilárd biomasszából készült aprítékok, tömörítvények valóban versenyképes megoldást jelenthetnek a háztartások energia ellátásában. Legnagyobb égéshő értékeket a fás szárú növények vizsgálata során kaptunk, de jelentős energia potenciál rejlik a mező- és erdőgazdasági fő- és melléktermékekben is. A papír brikett alacsony (11,86 MJ/kg) égéshőjének következtében hatékony energiatermelésre nem alkalmas. A szilárd biomassza felhasználható kisüzemi energiatermésre, fűtőműben és kondenzációs erőműben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53549">
    <w:multiLevelType w:val="hybridMultilevel"/>
    <w:lvl w:ilvl="0" w:tplc="28879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53549">
    <w:abstractNumId w:val="932535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777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