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GYURKOVICS MÁTÉ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Veres-Székely Anna</w:t>
            </w:r>
          </w:p>
          <w:p w:rsidR="00DB4822" w:rsidRDefault="00DB4822" w:rsidP="009763E0">
            <w:pPr>
              <w:pStyle w:val="Konzulensektitulus"/>
            </w:pPr>
            <w:r w:rsidRPr="00DB4822">
              <w:t>habil. egyetemi adjunktus,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flow-fogékonyság genetikai és személyiség-szintű korrelátumai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Bevezető: A flow-állapot átélésére való hajlam egy mérsékelten örökletes vonás. Jelen asszociációvizsgálat a flow-fogékonyság hátterében álló genetikai változatok azonosítását célozza meg. Két dopaminreceptorgén-változatot vizsgáltam: a DRD2 C957T egypontpolimorfizmust és a DRD4-VNTR hosszúságpolimorfizmust. A dopamin rendszer főszerepet játszik az agyi jutalmazó mechanizmusokban így feltételezhető, hogy e gének összefüggenek a magasan jutalmazó jellegű flow-élményre való fogékonysággal. Továbbá ezek a polimorfizmusok olyan neurobiológiai és személyiségjellemzőkkel állnak kapcsolatban, amelyek összefüggenek a flow-fogékonysággal.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326 fő (korátlag: 21,4 ± 3,7) töltötte ki a svéd Flow-Fogékonyság Kérdőív magyar adaptációját. E kérdőív három életterületen méri fel a flow-fogékonyságot: szabadidő, kötelező élettevékenységek, és házkörüli teendők. A személyek genotípusának meghatározását egy kollaboráló orvostudományi laboratórium végezte.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Eredmény: A DRD2 C957T SNP esetében (n = 237) a T-alléllt hordozó (CT, TT) személyek szignifikánsan alacsonyabb flow-fogékonyságról számoltak be a kötelező élettevékenységek területén, mint a CC homozigóták (β = -0,19; t(232) = -3,04; p = 0,003). A DRD4 VNTR-rel egyik skála esetében sem találtam összefüggést. A DRD2 eredmények mintázata azt sugallta, hogy a flow-fogékonyság és az impulzivitás között negatív korreláció állhat fent, amit egy 123 fős mintán teszteltem. Kimutatható volt a feltételezett negatív összefüggés a Barratt-féle Impulzivitás Skála pontszámai és a flow-gyakoriság között. A figyelmi impulzivitás és a tervezéshiány negatív korrelációt mutatott a flow-fogékonyság szabadidő és kötelező tevékenységek skáláival. Szintén megvizsgáltam a személyiség Cloninger-féle temperamentum- és karakterskálái és a flow-fogékonyság közötti kapcsolatokat. Szignifikáns közepes pozitív összefüggést találtam a kitartás és a flow-fogékonyság, valamint az önirányítottság és a flow-fogékonyság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Diszkusszió: A DRD2 gén esetében a CC genotípus korábbi empirikus eredmények alapján alacsonyabb impulzivitással, jelen eredmények nyomán pedig magasabb flow-fogékonysággal jár. Eredményeim alapján e két személyiség-szintű változó között negatív kapcsolat áll fent, amit feltehetőleg az impulzivitás irreleváns folyamatok gátlására kifejtett hatása magyaráz. A DRD2 SNP az impulzivitáson keresztül hathat a flow-fogékonyságra.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flow-fogékonyság és a személyiségdimenziók összefüggései jól illeszkednek korábbi szakirodalmi adatokhoz.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923924">
    <w:multiLevelType w:val="hybridMultilevel"/>
    <w:lvl w:ilvl="0" w:tplc="375311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923924">
    <w:abstractNumId w:val="929239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56466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