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PUTNOKI</w:t>
            </w:r>
          </w:p>
          <w:p w:rsidR="00C275A3" w:rsidRDefault="00A96AEC" w:rsidP="00C275A3">
            <w:pPr>
              <w:pStyle w:val="Hallgatokepzes"/>
            </w:pPr>
            <w:r>
              <w:t>Slavic studies, Russian specialization</w:t>
            </w:r>
            <w:r>
              <w:br/>
            </w:r>
            <w:r w:rsidR="00E77B23">
              <w:t>MA, 7.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Ildikó Regéczi</w:t>
            </w:r>
          </w:p>
          <w:p w:rsidR="00DB4822" w:rsidRDefault="00DB4822" w:rsidP="009763E0">
            <w:pPr>
              <w:pStyle w:val="Konzulensektitulus"/>
            </w:pPr>
            <w:r w:rsidRPr="00DB4822">
              <w:t>reader in university,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light-phenomena and meanings of colours in Chekhov’s prose The bride and In the ravine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purpose of our research was to introduce the application of colours and light-phenomena in Anton Pavlovich Chekhov’s two short novels called The bride and In the ravine.</w:t>
      </w:r>
    </w:p>
    <w:p>
      <w:pPr>
        <w:widowControl w:val="on"/>
        <w:pBdr/>
        <w:spacing w:before="240" w:after="240" w:line="240" w:lineRule="auto"/>
        <w:ind w:left="0" w:right="0"/>
        <w:jc w:val="left"/>
      </w:pPr>
      <w:r>
        <w:rPr>
          <w:color w:val="000000"/>
          <w:sz w:val="24"/>
          <w:szCs w:val="24"/>
        </w:rPr>
        <w:br/>
        <w:t xml:space="preserve">For this we did previous studies on the ancient and christian philosophy history, then on the icons (which are carrying the main philospohy of the orthodox christianity), and its meaning connected to colours and light-phenomena. This is because in Chekhov’s works, the influence of orthodox christianity and icons are highly stressed in philosophical ways. Moreover we analysed the connections between impressionism and symbolism towards Chekhov’s works. Shortly we discussed the factors of his personal life, which are in some ways influenced him to apply colours and light-phenomena in his works.</w:t>
      </w:r>
    </w:p>
    <w:p>
      <w:pPr>
        <w:widowControl w:val="on"/>
        <w:pBdr/>
        <w:spacing w:before="240" w:after="240" w:line="240" w:lineRule="auto"/>
        <w:ind w:left="0" w:right="0"/>
        <w:jc w:val="left"/>
      </w:pPr>
      <w:r>
        <w:rPr>
          <w:color w:val="000000"/>
          <w:sz w:val="24"/>
          <w:szCs w:val="24"/>
        </w:rPr>
        <w:br/>
        <w:t xml:space="preserve">In the second part of our study, we first analyzed the short story called The bride. From this we mainly did our research focused on the colour black and white, and also on the contrast of lightened and darkened elements. We have come to the idea, that the white colour usually expresses the naivity which comes from pure youth (character of Nadja), although the sunkissed skin (which associates with the colour black) means the experienced, but also emptied life and everyday routine (character of Sasha).</w:t>
      </w:r>
    </w:p>
    <w:p>
      <w:pPr>
        <w:widowControl w:val="on"/>
        <w:pBdr/>
        <w:spacing w:before="240" w:after="240" w:line="240" w:lineRule="auto"/>
        <w:ind w:left="0" w:right="0"/>
        <w:jc w:val="left"/>
      </w:pPr>
      <w:r>
        <w:rPr>
          <w:color w:val="000000"/>
          <w:sz w:val="24"/>
          <w:szCs w:val="24"/>
        </w:rPr>
        <w:br/>
        <w:t xml:space="preserve">Apart from this, according to the study of Goethe Theory of Colours, we also did a little research on the colour black and white, but from physiological point of view.</w:t>
      </w:r>
    </w:p>
    <w:p>
      <w:pPr>
        <w:widowControl w:val="on"/>
        <w:pBdr/>
        <w:spacing w:before="240" w:after="240" w:line="240" w:lineRule="auto"/>
        <w:ind w:left="0" w:right="0"/>
        <w:jc w:val="left"/>
      </w:pPr>
      <w:r>
        <w:rPr>
          <w:color w:val="000000"/>
          <w:sz w:val="24"/>
          <w:szCs w:val="24"/>
        </w:rPr>
        <w:br/>
        <w:t xml:space="preserve">The applications of colours in the short stories usually dual, he uses together complementer colours in pairs. In the works of Andrey Beliy also appears this extremity, but he interprets this through the connection of lightness and darkness.</w:t>
      </w:r>
      <w:r>
        <w:rPr>
          <w:color w:val="000000"/>
          <w:sz w:val="24"/>
          <w:szCs w:val="24"/>
        </w:rPr>
        <w:br/>
        <w:t xml:space="preserve">These short stories complete each other, they are forming a circle, in these the powers of the universe are in balance.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52437">
    <w:multiLevelType w:val="hybridMultilevel"/>
    <w:lvl w:ilvl="0" w:tplc="42067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52437">
    <w:abstractNumId w:val="57452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038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