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MOLNÁR</w:t>
            </w:r>
          </w:p>
          <w:p w:rsidR="00C275A3" w:rsidRDefault="00A96AEC" w:rsidP="00C275A3">
            <w:pPr>
              <w:pStyle w:val="Hallgatokepzes"/>
            </w:pPr>
            <w:r>
              <w:t>Deutsche Sprach-, Literatur- und Kulturwissenschaft</w:t>
            </w:r>
            <w:r>
              <w:br/>
            </w:r>
            <w:r w:rsidR="00E77B23">
              <w:t>MA, 7. semester</w:t>
            </w:r>
          </w:p>
          <w:p w:rsidR="00C265CE" w:rsidRPr="009E5FF1" w:rsidRDefault="00E77B23" w:rsidP="009763E0">
            <w:pPr>
              <w:pStyle w:val="Hallgatointezmeny-kar"/>
              <w:rPr>
                <w:b/>
                <w:caps/>
              </w:rPr>
            </w:pPr>
            <w:r>
              <w:t>Universität Debrecen</w:t>
            </w:r>
            <w:r w:rsidR="00C275A3">
              <w:br/>
            </w:r>
            <w:r w:rsidR="00DB4822">
              <w:t>Institut für Germanistik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Máté Tóth</w:t>
            </w:r>
          </w:p>
          <w:p w:rsidR="00DB4822" w:rsidRDefault="00DB4822" w:rsidP="009763E0">
            <w:pPr>
              <w:pStyle w:val="Konzulensektitulus"/>
            </w:pPr>
            <w:r w:rsidRPr="00DB4822">
              <w:t>Universitätsassistent,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Übersetzung figurativer Ausdrücke in Gedichten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der Arbeit wird die konstrastive sprachliche Analyse eines als Analysebeispiel gewählten Gedichtes (Csokonai Vitéz Mihály: A reményhez) und dessen Nachdichtung von Annamarie Bostroem durchgeführt. Die Rahmentheorie der Untersuchung bildet die Standardversion der konzeptuellen Metapherntheorie von Lakoff und Johnson (Lakoff/Johnson 1998). Es wird davon ausgegangen, dass die sprachliche Analyse des Gedichtes und dessen Nachdichtung Rückschlüsse auf ihre metaphorische Motivation auf der konzeptuellen Ebene ermöglicht. Durch die kontrastive sprachliche Analyse paralleler Textstellen werden Gemeinsamkeiten, Modifizierungen und Abweichungen in der Grammatik der Metapher thematisiert und darauf geschlossen, wie sich diese Modifizierungen und Abweichungen auf den kognitiven Effekt der Garten-Allegorie als Metapherkomplex auswirken. Die Analyseergebnisse geben Aufschluss darüber bei welchen metaphorischen Teilaspekten der Allegorie eine grundlegende Invarianz auf der konzeptuellen Ebene angenommen werden kann und in welchem Sinne die Garten-Allegorie und deren Nachdichtung in der Zielsprache funktionsäquivalent genannt werden können. Die Nachdichtung wird als Produkt des literarischen Übersetzens, eines komplexen kognitiven Prozesses betrachtet, dessen Grobgliederung in Lesen, Interpretieren und Neuformulieren in der Zielsprache in weitere kognitive Teilprozesse aufgefächert wird. Mit der Integrierung von neuen kognitiven Teilprozessen in die Grobgliederung wird auch die steigende Komplexität einer möglichen kognitiven Modellierung des literarischen Übersetzens aufgezeigt.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88575">
    <w:multiLevelType w:val="hybridMultilevel"/>
    <w:lvl w:ilvl="0" w:tplc="68649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88575">
    <w:abstractNumId w:val="99988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733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