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MIKOLY</w:t>
            </w:r>
          </w:p>
          <w:p w:rsidR="00C275A3" w:rsidRDefault="00A96AEC" w:rsidP="00C275A3">
            <w:pPr>
              <w:pStyle w:val="Hallgatokepzes"/>
            </w:pPr>
            <w:r>
              <w:t>Deutsche Sprach-, Literatur- und Kulturwissenschaft </w:t>
            </w:r>
            <w:r>
              <w:br/>
            </w:r>
            <w:r w:rsidR="00E77B23">
              <w:t>MA, 7. semester</w:t>
            </w:r>
          </w:p>
          <w:p w:rsidR="00C265CE" w:rsidRPr="009E5FF1" w:rsidRDefault="00E77B23" w:rsidP="00C275A3">
            <w:pPr>
              <w:pStyle w:val="Hallgatokepzes"/>
              <w:rPr>
                <w:b/>
                <w:caps/>
              </w:rPr>
            </w:pPr>
            <w:r>
              <w:t>Universität Debrecen</w:t>
            </w:r>
            <w:r w:rsidR="00C275A3">
              <w:br/>
            </w:r>
            <w:r w:rsidR="00DB4822">
              <w:t>Fakultät für Geisteswissenschaften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Beatrix Kricsfalusi</w:t>
            </w:r>
          </w:p>
          <w:p w:rsidR="00DB4822" w:rsidRDefault="00DB4822" w:rsidP="00E11062">
            <w:pPr>
              <w:pStyle w:val="Konzulensek"/>
            </w:pPr>
            <w:r w:rsidRPr="00DB4822">
              <w:t>Oberassistentin,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„Hier ist die Gewißheit am kleinsten, die Ahnung am größten.” Narrative Strategien der Verunsicherung in Herta Müllers „Herztier”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Herta Müllers Schreibweise ist von ihren in der Diktatur verbrachten Lebensjahren geprägt, so thematisiert sie auch in ihren Werken die Wirkungsmechanismen des totalitären Staates. Im Titel und derart im Zentrum meiner Analyse steht ein Zitat von Herta Müller, der die Unsicherheit als konstitutive Eigenschaft der Diktatur unterstreicht. Meine These ist, dass der Leser während der Rezeption des Textes durch den Erzähldiskurs genauso verunsichert wird, wie die von der Macht unterdrückten Figuren der diegetischen Welt in Herztier.</w:t>
      </w:r>
    </w:p>
    <w:p>
      <w:pPr>
        <w:widowControl w:val="on"/>
        <w:pBdr/>
        <w:spacing w:before="240" w:after="240" w:line="240" w:lineRule="auto"/>
        <w:ind w:left="0" w:right="0"/>
        <w:jc w:val="left"/>
      </w:pPr>
      <w:r>
        <w:rPr>
          <w:color w:val="000000"/>
          <w:sz w:val="24"/>
          <w:szCs w:val="24"/>
        </w:rPr>
        <w:t xml:space="preserve">Dementsprechend untersuche ich erstens, mit welchen erzähltechnischen Verfahren die drückende Atmosphäre des Systems in Herta Müllers Roman sprachlich vermittelt wird, und wie es von dem Leser wahrgenommen werden kann. Durch die Analyse der narratologischen Kategorien des Erzählers, der Zeit, des Ortes und der Erzählweise suche ich nach Verunsicherungseffekten, die für die Vermittlung der Ungewissheit geeignet sind.</w:t>
      </w:r>
    </w:p>
    <w:p>
      <w:pPr>
        <w:widowControl w:val="on"/>
        <w:pBdr/>
        <w:spacing w:before="240" w:after="240" w:line="240" w:lineRule="auto"/>
        <w:ind w:left="0" w:right="0"/>
        <w:jc w:val="left"/>
      </w:pPr>
      <w:r>
        <w:rPr>
          <w:color w:val="000000"/>
          <w:sz w:val="24"/>
          <w:szCs w:val="24"/>
        </w:rPr>
        <w:t xml:space="preserve">Zweitens suche ich darauf die Antwort, wie die Figuren die diktatorische Macht erleben, und worin ihre Verunsicherung besteht. Dementsprechend untersuche ich näher die omnipräsente, sogar transzendente Natur der Macht der erzählten Welt, welche Macht durch ihren zerlegenden Blick die Identitätskonstruktion der Figuren in großem Maße beeinflusst. Die totalitäre Macht wirkt durch ihre Natur auch auf den Erzählprozess aus: der Text versucht zwar eine Kritik an dem Totalitarismus auszuüben, wobei er durch den Diskurs zwanghaft eben eine totalitäre Macht reproduziert.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31921">
    <w:multiLevelType w:val="hybridMultilevel"/>
    <w:lvl w:ilvl="0" w:tplc="96095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31921">
    <w:abstractNumId w:val="980319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5080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