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BALÁZS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Benedek csaba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 MTA SZTAKI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Börcs Attila</w:t>
            </w:r>
          </w:p>
          <w:p w:rsidR="00DB4822" w:rsidRDefault="00DB4822" w:rsidP="00E11062">
            <w:pPr>
              <w:pStyle w:val="Konzulensek"/>
            </w:pPr>
            <w:r w:rsidRPr="00DB4822">
              <w:t>doktornadusz,  MTA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Dinamikus utcai környezet háromdimenziós analízise mobil lézerszkenner mérései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Dinamikus városi környezetek felügyelete központi feladat forgalomirányítási, környezetvédelmi, baleset- és bűnmegelőzési alkalmazásokban. A környezet információinak minél jobb kiaknázása érdekében a hagyományos képi szenzorok adatai mellett egyre nagyobb szerepet kapnak a háromdimenziós érzékelők. A mozgó autóra helyezhető Lidar szenzor olyan mérési sorozatot szolgáltat, ahol az egyes képkockák háromdimenziós pontfelhők, koordinátarendszerük pedig a jármű haladását követve változik. Így közvetlenül nyerhetünk pontos 4D (tér+idő) geometriai információt a helyszínről, azonban a ritka pontfelhő sorozatok elemzése számos kihívást tartogat az automatikus gépi felismerő algoritmusoknak. A környezet értelmezésének fontos eleme különböző városi objektumok automatikus elkülönítése a háttértől, majd az osztályzásuk és felismerésük a megfigyelt vizuális jellemzők alapján.</w:t>
      </w:r>
      <w:r>
        <w:rPr>
          <w:color w:val="000000"/>
          <w:sz w:val="24"/>
          <w:szCs w:val="24"/>
        </w:rPr>
        <w:br/>
        <w:t xml:space="preserve">A dolgozatban áttekintést adok több szakirodalomban meglévő módszerről, melyek a Lidar szenzor által rögzített pontfelhők szegmentálását, tehát a különböző objektumokhoz tartozó pontfelhő részek elkülönítését végzik. Az egyes módszereket megvizsgálva megállapítottam, hogy kritikus feladat az egymáshoz közel álló alakzatok szétválasztása, ezért a munkám során egy hierarchikus, kétszintű rács alapú szegmentációs eljárást javasoltam az összetartozó ponthalmazok meghatározására. A saját módszer előnyeit bemutattam a hagyományos 3D elárasztásos szegmentációs megközelítésekkel szemben.</w:t>
      </w:r>
      <w:r>
        <w:rPr>
          <w:color w:val="000000"/>
          <w:sz w:val="24"/>
          <w:szCs w:val="24"/>
        </w:rPr>
        <w:br/>
        <w:t xml:space="preserve">A következő lépésben módszereket javasoltam járművek, gyalogátkelőhelyek és közlekedési táblák elkülönítésére a Lidar pontfelhőkben tárolt geometriai és intenzitás információkat együttesen felhasználva. A gyalogátkelőhelyek észleléséhez kihasználtam, hogy az útfestéseknek az úttesttől eltérő anyagáról nagyobb intenzitással verődik vissza a lézerfény, és az átkelők jellegzetes mérettel valamint alaki paraméterekkel rendelkeznek. Az útjelző táblákat a keskeny oszlopok tetején elhelyezkedő nagy intenzitású alakzatokként azonosítottuk.</w:t>
      </w:r>
      <w:r>
        <w:rPr>
          <w:color w:val="000000"/>
          <w:sz w:val="24"/>
          <w:szCs w:val="24"/>
        </w:rPr>
        <w:br/>
        <w:t xml:space="preserve">A munka során felhasznált pontfelhőket az MTA SZTAKI Velodyne HDL-64E S2 típusú Lidar készülékével rögzítettük Budapest utcáin, amely 15-20 Hz közötti frekvenciával szolgáltatott pontfelhő-kereteket egy mozgó autó tetejéről. Munkánk távlati célja olyan információk kinyerése, melyet egy autonóm rendszer felhasználhat önjáró autó vagy drónok navigálására vagy objektumok -objektumcsoportok detektálására.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24158">
    <w:multiLevelType w:val="hybridMultilevel"/>
    <w:lvl w:ilvl="0" w:tplc="78635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24158">
    <w:abstractNumId w:val="37824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466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