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NAGY</w:t>
            </w:r>
          </w:p>
          <w:p w:rsidR="00C275A3" w:rsidRDefault="00A96AEC" w:rsidP="00C275A3">
            <w:pPr>
              <w:pStyle w:val="Hallgatokepzes"/>
            </w:pPr>
            <w:r>
              <w:t>Computer Science Engineering</w:t>
            </w:r>
            <w:r>
              <w:br/>
            </w:r>
            <w:r w:rsidR="00E77B23">
              <w:t>MSc, 9.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Benedek</w:t>
            </w:r>
          </w:p>
          <w:p w:rsidR="00DB4822" w:rsidRDefault="00DB4822" w:rsidP="00E11062">
            <w:pPr>
              <w:pStyle w:val="Konzulensek"/>
            </w:pPr>
            <w:r w:rsidRPr="00DB4822">
              <w:t>Senior research fellow,  Institute for Computer Science and Control
</w:t>
            </w:r>
          </w:p>
        </w:tc>
      </w:tr>
      <w:tr w:rsidR="00DB4822" w:rsidTr="00DB4822">
        <w:tc>
          <w:tcPr>
            <w:tcW w:w="9854" w:type="dxa"/>
          </w:tcPr>
          <w:p w:rsidR="00DB4822" w:rsidRPr="00DB4822" w:rsidRDefault="00DB4822" w:rsidP="004D7940">
            <w:pPr>
              <w:pStyle w:val="Konzulensek"/>
            </w:pPr>
            <w:r w:rsidRPr="00DB4822">
              <w:t>Attila Börcs</w:t>
            </w:r>
          </w:p>
          <w:p w:rsidR="00DB4822" w:rsidRDefault="00DB4822" w:rsidP="00E11062">
            <w:pPr>
              <w:pStyle w:val="Konzulensek"/>
            </w:pPr>
            <w:r w:rsidRPr="00DB4822">
              <w:t>PhD,  Institute for Computer Science and Control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3D dynamic urban environments using mobile laser scanner measurements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Visual surveillance is central task of traffic management and control environment protection, accident and crime prevention applications in dynamic urban environments. To ensure an optimal exploitation of environmental information, besides traditional image sensors 3D data sources are frequently used nowadays. A Lidar laser scanner mounted on the top of a moving car provides a measurement sequence, where each frame is a three-dimensional point cloud, and the coordinate system is changing following the trajectory of the vehicle. Thus, we can directly obtain accurate 4D (space + time) geometric information from the scene, however, the analysis of the sparse point cloud sets present several challenges for the automatic pattern recognition algorithms. Crucial tasks are the automatic separation of the different urban objects from the background and recognition of objects based on the observed visual features.</w:t>
      </w:r>
      <w:r>
        <w:rPr>
          <w:color w:val="000000"/>
          <w:sz w:val="24"/>
          <w:szCs w:val="24"/>
        </w:rPr>
        <w:br/>
        <w:t xml:space="preserve">In this thesis I give an overview on several methods from the literature which deal with point clouds captured by Lidar sensor and fulfill segmentation tasks, ie. they separate the different semantic parts of the point cloud. By examining several methods I have found that separating closely located objects is a critical issue. For this reason, in my work I proposed a hierarchical two-level grid-based segmentation method for appropriately classifying the point sets. The advantages of the new method have been demonstrated versus conventional 3D segmentation approaches.</w:t>
      </w:r>
      <w:r>
        <w:rPr>
          <w:color w:val="000000"/>
          <w:sz w:val="24"/>
          <w:szCs w:val="24"/>
        </w:rPr>
        <w:br/>
        <w:t xml:space="preserve">In the next step, I proposed methods to recognize vehicles, pedestrian crossings and traffic signs based on a joint utilization of geometric and intensity information stored in the Lidar point clouds. Detection of pedestrian crossings took the advantage of the fact that asphalt painting yields a greater intensity of the reflected laser light, and zebracrossings have typical size and shape parameters. The road signs are also identified by shape and intensity features.</w:t>
      </w:r>
      <w:r>
        <w:rPr>
          <w:color w:val="000000"/>
          <w:sz w:val="24"/>
          <w:szCs w:val="24"/>
        </w:rPr>
        <w:br/>
        <w:t xml:space="preserve">In the course of my work, I used point clouds obtained by the Velodyne HDL 64E S2 Lidar device of MTA SZTAKI on the streets of Budapest. The streams have been recorded with a frequency between 15-20 Hz from the top of a moving car. Each point cloud frame includes around 60-100 thousand points, and the radius of each scan is between in 100 to 150 meters.</w:t>
      </w:r>
      <w:r>
        <w:rPr>
          <w:color w:val="000000"/>
          <w:sz w:val="24"/>
          <w:szCs w:val="24"/>
        </w:rPr>
        <w:br/>
        <w:t xml:space="preserve">My long-term goal is to extract information which can be used by an autonomous system for automatic 3D city reconstruction, navigation, object detection, recognition and tracking.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700914">
    <w:multiLevelType w:val="hybridMultilevel"/>
    <w:lvl w:ilvl="0" w:tplc="70198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700914">
    <w:abstractNumId w:val="19700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75883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