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DÁNIEL</w:t>
            </w:r>
          </w:p>
          <w:p w:rsidR="00C275A3" w:rsidRDefault="00A96AEC" w:rsidP="00C275A3">
            <w:pPr>
              <w:pStyle w:val="Hallgatokepzes"/>
            </w:pPr>
            <w:r>
              <w:t>Molekuláris Bionika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Tihanyi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laborvezető,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sebességű, párhuzamos feldolgozási módszerek vizsgálata EEG jeleken, a nagy sebességű dinamikák és mintázatok valósidejű feldolgozásával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Gyógyszerkutatásokban használt patkány modellen végzett kísérletekben a különböző releváns információkat hordozó vitális paraméterek (agyi és izomi elektromos aktivitás, agy és testhőmérséklet, vérnyomás, mozgási aktivitás változás) automatikus mérésére és feldolgozására alkalmas rendszer készítése.</w:t>
      </w:r>
      <w:r>
        <w:rPr>
          <w:color w:val="000000"/>
          <w:sz w:val="24"/>
          <w:szCs w:val="24"/>
        </w:rPr>
        <w:br/>
        <w:t xml:space="preserve">Az általam készített rendszer egy mérő és egy feldolgozó részegységből tevődik össze. A mérő rendszer feladata a különféle mértékegységekben értelmezett releváns élettani jelek minimális artefakttal történő mérése, majd ezen mért vitális jelek eljuttatása a feldolgozó rendszerhez. A feldolgozó rendszer az adatok fogadása után a mért eredményeken, nagy pontossággal különféle matematikai illetve biológiai jelfeldolgozó algoritmusokat futtatva egységes, következetes és összehasonlítható eredményeket szolgáltat.</w:t>
      </w:r>
      <w:r>
        <w:rPr>
          <w:color w:val="000000"/>
          <w:sz w:val="24"/>
          <w:szCs w:val="24"/>
        </w:rPr>
        <w:br/>
        <w:t xml:space="preserve">A mérés összehasonlítás, a mért értéket egy kitüntetett ponttal, a mértékegységgel hasonlítjuk össze. Ennek a fajta megközelítésnek különösen fontos szerepe van az élettani folyamatok mérésében, mivel például az agyi elektromos aktivitás keletkezése olyan nagyszámú paramétertől függ, amelyek funkciója és működése mindmáig felderítetlen a tudomány számára. Ezért, hogy a mért értékek értelmezhetőek legyenek fontos, hogy azok egy kísérleten belül és a kísérletek között is összehasonlíthatóak, kiértékelhetőek legyenek.</w:t>
      </w:r>
      <w:r>
        <w:rPr>
          <w:color w:val="000000"/>
          <w:sz w:val="24"/>
          <w:szCs w:val="24"/>
        </w:rPr>
        <w:br/>
        <w:t xml:space="preserve">Ezért fontos, hogy a rendszer minden mért adatsoron azonos elő-feldolgozó algoritmusokat futtasson, ezáltal garantálva, hogy két mért eredmény között nem jelentkezik fals eltérés (például nagyságrendi, időbeli eltolás) a feldolgozó algoritmus hibájából.</w:t>
      </w:r>
      <w:r>
        <w:rPr>
          <w:color w:val="000000"/>
          <w:sz w:val="24"/>
          <w:szCs w:val="24"/>
        </w:rPr>
        <w:br/>
        <w:t xml:space="preserve">Előfordulhat, hogy egy hatóanyag vagy egy hatóanyag kombináció például epilepsziát válthat ki. Ezt jó lenne elkerülni, ezért ezt a hatóanyagot tesztelni kell a lehetséges mellékhatásokat illetően. Ilyenkor a patkányba a vizsgált hatóanyag beadását követően a mért paraméterek közül azokat vizsgáljuk, amelyek az epilepsziás görcstevékenység kimutatására alkalmasak, nevezetesen az agyfelszíni elektromos tevékenység, és az izomtevékenység együttes vizsgálatával adhatók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03241">
    <w:multiLevelType w:val="hybridMultilevel"/>
    <w:lvl w:ilvl="0" w:tplc="13513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03241">
    <w:abstractNumId w:val="44603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358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