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KATA BALOGH</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Olah Dr.</w:t>
            </w:r>
          </w:p>
          <w:p w:rsidR="00DB4822" w:rsidRDefault="00DB4822" w:rsidP="00E11062">
            <w:pPr>
              <w:pStyle w:val="Konzulensek"/>
            </w:pPr>
            <w:r w:rsidRPr="00DB4822">
              <w:t>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global well-being, mindfulness and spirituality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Even though the concept of mindfulness is known above all in the literature of the stress-therapies, its research is gaining more and more interest in the positive psychology, too. In these studies mindfulness is examined not only in itself but also as a possible correlation with well-being and spirituality.</w:t>
      </w:r>
      <w:r>
        <w:rPr>
          <w:color w:val="000000"/>
          <w:sz w:val="24"/>
          <w:szCs w:val="24"/>
        </w:rPr>
        <w:br/>
        <w:t xml:space="preserve">This research consists of three studies. The goal of these studies is to analyse the connection between global well-being, mindfulness and spirituality on Hungarian sample. Another goal is to adapt three mindfulness and a spirituality questionnaires on Hungarian sample.</w:t>
      </w:r>
      <w:r>
        <w:rPr>
          <w:color w:val="000000"/>
          <w:sz w:val="24"/>
          <w:szCs w:val="24"/>
        </w:rPr>
        <w:br/>
        <w:t xml:space="preserve">Three testbatteries (one for each study) containing altogether six questionnaires (Global Well-Being Inventory, Philodelphia Mindfulness Scale, Freiburg Mindfulness Inventory, Spiritual Transcendence Scale, Positive Mindfulness Scale, Daily Spiritual Experience Scale) were created on a website in order to test the hypothesises. Except for one case, all questionnaires were filled by more than 200 people.</w:t>
      </w:r>
      <w:r>
        <w:rPr>
          <w:color w:val="000000"/>
          <w:sz w:val="24"/>
          <w:szCs w:val="24"/>
        </w:rPr>
        <w:br/>
        <w:t xml:space="preserve">It can be stated by the results that a strong and positive correlation is noticeable between the results of Global Well-Being Inventory and Freiburg Mindfulness Inventory and Positive Mindfulness Scale; the same was found in earlier international studies regarding the correlation between well-being and mindfulness. The Philodelphia Mindfulness Scale, the Freiburg Mindfulness Inventory also the Global Well-Being Inventory had strong correlation with the results of the Spiritual Transcendence Scale, proving the connection of these three constructs.</w:t>
      </w:r>
      <w:r>
        <w:rPr>
          <w:color w:val="000000"/>
          <w:sz w:val="24"/>
          <w:szCs w:val="24"/>
        </w:rPr>
        <w:br/>
        <w:t xml:space="preserve">As the value of Cronbach Alpha was bigger than 0,7 at all questionnaires it can be proved that they can be used properly on Hungarian sample for studying mindfulness and respectively spirituality.</w:t>
      </w:r>
      <w:r>
        <w:rPr>
          <w:color w:val="000000"/>
          <w:sz w:val="24"/>
          <w:szCs w:val="24"/>
        </w:rPr>
        <w:br/>
        <w:t xml:space="preserve">Furthermore this data was compared with the demographical data of the subjects in order to analyse their moderating effect. It can be stated by the results that age has effect both on one’s global well-being and on the degree of spirituality.</w:t>
      </w:r>
      <w:r>
        <w:rPr>
          <w:color w:val="000000"/>
          <w:sz w:val="24"/>
          <w:szCs w:val="24"/>
        </w:rPr>
        <w:br/>
        <w:t xml:space="preserve">Our results enrich the international researches by analysing all components of well-being (emotional-, pscychological-, social- and spiritual well-being) considering the effects of mindfulness and spirituality along with the possible influence of the demographical variables, especially the individual’s age.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73537">
    <w:multiLevelType w:val="hybridMultilevel"/>
    <w:lvl w:ilvl="0" w:tplc="98823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73537">
    <w:abstractNumId w:val="67073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490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