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GERJÁK</w:t>
            </w:r>
          </w:p>
          <w:p w:rsidR="00C275A3" w:rsidRDefault="00A96AEC" w:rsidP="00C275A3">
            <w:pPr>
              <w:pStyle w:val="Hallgatokepzes"/>
            </w:pPr>
            <w:r>
              <w:t>pedagogy teacher - hungarian grammar and literature teacher education</w:t>
            </w:r>
            <w:r>
              <w:br/>
            </w:r>
            <w:r w:rsidR="00E77B23">
              <w:t>MA, 11. semester</w:t>
            </w:r>
          </w:p>
          <w:p w:rsidR="00C265CE" w:rsidRPr="009E5FF1" w:rsidRDefault="00E77B23" w:rsidP="009763E0">
            <w:pPr>
              <w:pStyle w:val="Hallgatointezmeny-kar"/>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Imre Fenyő PhD</w:t>
            </w:r>
          </w:p>
          <w:p w:rsidR="00DB4822" w:rsidRDefault="00DB4822" w:rsidP="009763E0">
            <w:pPr>
              <w:pStyle w:val="Konzulensektitulus"/>
            </w:pPr>
            <w:r w:rsidRPr="00DB4822">
              <w:t>assistant professor ,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Literature as an educational tool in the hands of Sánor Karácsony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dissertation I tried to analyze how Karácsony Sándor used the different literary genres during the different age groups' education. I also tried to find an answer for the question: what is it exactly what he wants to teach with the selected literary works. I assumed that with those many critics, reviews (and of course with his own books) he didn't only want to entertain people, but wants to teach something important with them. I tried to find the reason why he chose those books he did from the age's multicolor, flourishing literary lineup. It can be seen that he often didn't choose popular authors' books which are accepted already by the public, however he usually chose writers to work with him, who is appropriate by his own opinion. But that's why his life work is interesting and worth to analyze.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058683">
    <w:multiLevelType w:val="hybridMultilevel"/>
    <w:lvl w:ilvl="0" w:tplc="322148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058683">
    <w:abstractNumId w:val="750586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99057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