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LÉVAY</w:t>
            </w:r>
          </w:p>
          <w:p w:rsidR="00C275A3" w:rsidRDefault="00A96AEC" w:rsidP="00C275A3">
            <w:pPr>
              <w:pStyle w:val="Hallgatokepzes"/>
            </w:pPr>
            <w:r>
              <w:t>Physics</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Török</w:t>
            </w:r>
          </w:p>
          <w:p w:rsidR="00DB4822" w:rsidRDefault="00DB4822" w:rsidP="009763E0">
            <w:pPr>
              <w:pStyle w:val="Konzulensektitulus"/>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and simulation of granular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of shearing of granular materials has a long history due to their practical importance. There exists a number of both macroscopic and mesoscopic theories to describe the behaviour in a most precise and general way. Unfortunately, most of these models are very specific, and a general theory is still lacking. Maybe the most ambitious area of investigation, where still no generally accepted theory exists, is the continuous, quasi-stationary shear. In this work we deal with this case.</w:t>
      </w:r>
    </w:p>
    <w:p>
      <w:pPr>
        <w:widowControl w:val="on"/>
        <w:pBdr/>
        <w:spacing w:before="240" w:after="240" w:line="240" w:lineRule="auto"/>
        <w:ind w:left="0" w:right="0"/>
        <w:jc w:val="left"/>
      </w:pPr>
      <w:r>
        <w:rPr>
          <w:color w:val="000000"/>
          <w:sz w:val="24"/>
          <w:szCs w:val="24"/>
        </w:rPr>
        <w:t xml:space="preserve">During the quasi-static shear the stress in the material is slowly increasing and finally gets released in a shear band. The shear band is not a quasi-static process, since it happens suddenly and is a fast process which has a strong influence on the local properties of the material and through this on the position of the next shear band. There are different tries [1] [2] to model this self-organized process, but here we will choose a novel, simple one.</w:t>
      </w:r>
    </w:p>
    <w:p>
      <w:pPr>
        <w:widowControl w:val="on"/>
        <w:pBdr/>
        <w:spacing w:before="240" w:after="240" w:line="240" w:lineRule="auto"/>
        <w:ind w:left="0" w:right="0"/>
        <w:jc w:val="left"/>
      </w:pPr>
      <w:r>
        <w:rPr>
          <w:color w:val="000000"/>
          <w:sz w:val="24"/>
          <w:szCs w:val="24"/>
        </w:rPr>
        <w:t xml:space="preserve">The essence of our model is that the position of the shear band is found by a minimization process [3] [4], and the event locally modifies the structure of the material and we search for the new position of the shear band in this modified structure. We show that the presented mesoscopic model in the case of two-dimensional simple shear is equal to the Bak-Sneppen model of evolution [5]. We also show that in function of the friction coefficient of the wall we have two different solutions: one scaling with the system size, and another which is local. We also studied the distribution of the distances between successive shear band positions and we verified the results using molecular dynamics simulations.</w:t>
      </w:r>
    </w:p>
    <w:p>
      <w:pPr>
        <w:widowControl w:val="on"/>
        <w:pBdr/>
        <w:spacing w:before="240" w:after="240" w:line="240" w:lineRule="auto"/>
        <w:ind w:left="0" w:right="0"/>
        <w:jc w:val="left"/>
      </w:pPr>
      <w:r>
        <w:rPr>
          <w:color w:val="000000"/>
          <w:sz w:val="24"/>
          <w:szCs w:val="24"/>
        </w:rPr>
        <w:t xml:space="preserve">[1] D.L. Henann and K. Kamrin, PNAS 110, 6730 (2013).</w:t>
      </w:r>
    </w:p>
    <w:p>
      <w:pPr>
        <w:widowControl w:val="on"/>
        <w:pBdr/>
        <w:spacing w:before="240" w:after="240" w:line="240" w:lineRule="auto"/>
        <w:ind w:left="0" w:right="0"/>
        <w:jc w:val="left"/>
      </w:pPr>
      <w:r>
        <w:rPr>
          <w:color w:val="000000"/>
          <w:sz w:val="24"/>
          <w:szCs w:val="24"/>
        </w:rPr>
        <w:t xml:space="preserve">[2] M. L. Falk, J. S. Langer, and L. Pechenik, Phys. Rev. E 70, 011507 (2004).</w:t>
      </w:r>
    </w:p>
    <w:p>
      <w:pPr>
        <w:widowControl w:val="on"/>
        <w:pBdr/>
        <w:spacing w:before="240" w:after="240" w:line="240" w:lineRule="auto"/>
        <w:ind w:left="0" w:right="0"/>
        <w:jc w:val="left"/>
      </w:pPr>
      <w:r>
        <w:rPr>
          <w:color w:val="000000"/>
          <w:sz w:val="24"/>
          <w:szCs w:val="24"/>
        </w:rPr>
        <w:t xml:space="preserve">[3] J. Török, T. Unger, J. Kertész, and D. E. Wolf, Phys. Rev. E 75, 011305 (2007).</w:t>
      </w:r>
    </w:p>
    <w:p>
      <w:pPr>
        <w:widowControl w:val="on"/>
        <w:pBdr/>
        <w:spacing w:before="240" w:after="240" w:line="240" w:lineRule="auto"/>
        <w:ind w:left="0" w:right="0"/>
        <w:jc w:val="left"/>
      </w:pPr>
      <w:r>
        <w:rPr>
          <w:color w:val="000000"/>
          <w:sz w:val="24"/>
          <w:szCs w:val="24"/>
        </w:rPr>
        <w:t xml:space="preserve">[4] Robabeh Moosavi, M. Reza Shaebani, Maniya Maleki, János Török, Dietrich E. Wolf, and Wolfgang Losert, Phys. Rev. Lett. 111, 148301 (2013).</w:t>
      </w:r>
    </w:p>
    <w:p>
      <w:pPr>
        <w:widowControl w:val="on"/>
        <w:pBdr/>
        <w:spacing w:before="240" w:after="240" w:line="240" w:lineRule="auto"/>
        <w:ind w:left="0" w:right="0"/>
        <w:jc w:val="left"/>
      </w:pPr>
      <w:r>
        <w:rPr>
          <w:color w:val="000000"/>
          <w:sz w:val="24"/>
          <w:szCs w:val="24"/>
        </w:rPr>
        <w:t xml:space="preserve">[5] Per Bak and Kim Sneppen, Phys. Rev. Lett. 71, 4083 (1993).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59464">
    <w:multiLevelType w:val="hybridMultilevel"/>
    <w:lvl w:ilvl="0" w:tplc="75667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59464">
    <w:abstractNumId w:val="68359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907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