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PÖLÖSKEI PÉTER ZSOLT</w:t>
            </w:r>
          </w:p>
          <w:p w:rsidR="00C275A3" w:rsidRDefault="00A96AEC" w:rsidP="00C275A3">
            <w:pPr>
              <w:pStyle w:val="Hallgatokepzes"/>
            </w:pPr>
            <w:r>
              <w:t>BSc in Physics</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Pokol Gergő</w:t>
            </w:r>
          </w:p>
          <w:p w:rsidR="00DB4822" w:rsidRDefault="00DB4822" w:rsidP="009763E0">
            <w:pPr>
              <w:pStyle w:val="Konzulensektitulus"/>
            </w:pPr>
            <w:r w:rsidRPr="00DB4822">
              <w:t>associate professor, BME TTK</w:t>
            </w:r>
          </w:p>
        </w:tc>
      </w:tr>
      <w:tr w:rsidR="00DB4822" w:rsidTr="00DB4822">
        <w:tc>
          <w:tcPr>
            <w:tcW w:w="9854" w:type="dxa"/>
          </w:tcPr>
          <w:p w:rsidR="00DB4822" w:rsidRPr="00DB4822" w:rsidRDefault="00DB4822" w:rsidP="009763E0">
            <w:pPr>
              <w:pStyle w:val="Konzulenseknev"/>
            </w:pPr>
            <w:r w:rsidRPr="00DB4822">
              <w:t>Horváth László</w:t>
            </w:r>
          </w:p>
          <w:p w:rsidR="00DB4822" w:rsidRDefault="00DB4822" w:rsidP="009763E0">
            <w:pPr>
              <w:pStyle w:val="Konzulensektitulus"/>
            </w:pPr>
            <w:r w:rsidRPr="00DB4822">
              <w:t>MSc student,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correction of magnetic measurements on ASDEX Upgrade tokamak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Fusion of hydrogen isotopes is a promising energy source of the 21</w:t>
      </w:r>
      <w:r>
        <w:rPr>
          <w:color w:val="000000"/>
          <w:position w:val="4"/>
          <w:sz w:val="21"/>
          <w:szCs w:val="21"/>
          <w:vertAlign w:val="superscript"/>
        </w:rPr>
        <w:t xml:space="preserve">st</w:t>
      </w:r>
      <w:r>
        <w:rPr>
          <w:color w:val="000000"/>
          <w:sz w:val="24"/>
          <w:szCs w:val="24"/>
        </w:rPr>
        <w:t xml:space="preserve"> century. This process can be realized at very high temperature,where the majority of the particles are ionized. The required conditions can be created by the help of helically twisted magnetic field in a torus shaped, axisymmetric device, called tokamak, which confines the plasma.</w:t>
      </w:r>
    </w:p>
    <w:p>
      <w:pPr>
        <w:widowControl w:val="on"/>
        <w:pBdr/>
        <w:spacing w:before="240" w:after="240" w:line="240" w:lineRule="auto"/>
        <w:ind w:left="0" w:right="0"/>
        <w:jc w:val="left"/>
      </w:pPr>
      <w:r>
        <w:rPr>
          <w:color w:val="000000"/>
          <w:sz w:val="24"/>
          <w:szCs w:val="24"/>
        </w:rPr>
        <w:t xml:space="preserve">If the wavelength of a plasma wave is comparable to the size of the device, global plasma modes appear. The structure of these modes can be described by toroidal- and poloidal mode numbers and their radial eigenfunctions. Determining the mode number can be the first step of identifying plasma instabilities.</w:t>
      </w:r>
    </w:p>
    <w:p>
      <w:pPr>
        <w:widowControl w:val="on"/>
        <w:pBdr/>
        <w:spacing w:before="240" w:after="240" w:line="240" w:lineRule="auto"/>
        <w:ind w:left="0" w:right="0"/>
        <w:jc w:val="left"/>
      </w:pPr>
      <w:r>
        <w:rPr>
          <w:color w:val="000000"/>
          <w:sz w:val="24"/>
          <w:szCs w:val="24"/>
        </w:rPr>
        <w:t xml:space="preserve">At a given time instant, the phase of a global mode at the midplane of the torus is proportional to the toroidal angular position and the ratio is the toroidal mode number. In light of this, determining toroidal mode number can be handled as a line fitting problem. In my previous studies, I have shown that the relative phases determined from measurements of the magnetic coils used for detecting plasma waves suffer from systematic error, even in case of a strong, global modes.</w:t>
      </w:r>
    </w:p>
    <w:p>
      <w:pPr>
        <w:widowControl w:val="on"/>
        <w:pBdr/>
        <w:spacing w:before="240" w:after="240" w:line="240" w:lineRule="auto"/>
        <w:ind w:left="0" w:right="0"/>
        <w:jc w:val="left"/>
      </w:pPr>
      <w:r>
        <w:rPr>
          <w:color w:val="000000"/>
          <w:sz w:val="24"/>
          <w:szCs w:val="24"/>
        </w:rPr>
        <w:t xml:space="preserve">In the first part of my research presented in this thesis, I have processed data from previously performed measurements in order to determine the transfer functions of the magnetic coils. My results showed that there is a slight difference in the frequency response functions of the different magnetic probes which has a significant effect on the phase measurement. Depending on the mode frequency the relative phase shift between the different probes can be up to 90°.</w:t>
      </w:r>
    </w:p>
    <w:p>
      <w:pPr>
        <w:widowControl w:val="on"/>
        <w:pBdr/>
        <w:spacing w:before="240" w:after="240" w:line="240" w:lineRule="auto"/>
        <w:ind w:left="0" w:right="0"/>
        <w:jc w:val="left"/>
      </w:pPr>
      <w:r>
        <w:rPr>
          <w:color w:val="000000"/>
          <w:sz w:val="24"/>
          <w:szCs w:val="24"/>
        </w:rPr>
        <w:t xml:space="preserve">The obtained relative phase-transfer functions have been taken into account as a systematic error correction factor and the uncertainty of the results has been evaluated from the estimated error of the phase transfer measurements. By use of the abovementioned method the systematic errors have been significantly reduced. I have validated the correction with the measurements of several plasma discharges performed on ASDEX Upgrade tokamak in the previous years. In the case of strong global plasma modes, the measured relative phases get close to the fitting line within the range of stochastic deviation, so the previously implemented χ</w:t>
      </w:r>
      <w:r>
        <w:rPr>
          <w:color w:val="000000"/>
          <w:position w:val="4"/>
          <w:sz w:val="21"/>
          <w:szCs w:val="21"/>
          <w:vertAlign w:val="superscript"/>
        </w:rPr>
        <w:t xml:space="preserve">2</w:t>
      </w:r>
      <w:r>
        <w:rPr>
          <w:color w:val="000000"/>
          <w:sz w:val="24"/>
          <w:szCs w:val="24"/>
        </w:rPr>
        <w:t xml:space="preserve"> test, which describes the quality of the fitting, became usable. This method is used to provide more accurate results ininvestigation of the spatial structure of transient plasma modes.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66066">
    <w:multiLevelType w:val="hybridMultilevel"/>
    <w:lvl w:ilvl="0" w:tplc="15970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66066">
    <w:abstractNumId w:val="571660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385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