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DÁVID</w:t>
            </w:r>
          </w:p>
          <w:p w:rsidR="00C275A3" w:rsidRDefault="00A96AEC" w:rsidP="00C275A3">
            <w:pPr>
              <w:pStyle w:val="Hallgatokepzes"/>
            </w:pPr>
            <w:r>
              <w:t>Orvosi fizika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Bokor Mónika</w:t>
            </w:r>
          </w:p>
          <w:p w:rsidR="00DB4822" w:rsidRDefault="00DB4822" w:rsidP="00E11062">
            <w:pPr>
              <w:pStyle w:val="Konzulensek"/>
            </w:pPr>
            <w:r w:rsidRPr="00DB4822">
              <w:t>kutató,  MTA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NMR spektrométer fejlesztése diffúziós állandó mérésére biológiailag releváns fehérje modellrendszerekben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szürkehályog a szemlencse állományának elszürkülését jelenti, ami látásromlást eredményez. Manapság ez az egyik leggyakoribb oka a vakságnak. A legtöbb esetben a szürkehályog az öregedés következtében lép föl, ezt nevezzük időskori szürkehályognak, de más okai is lehetnek, így létezik a veleszületett szürkehályog is. Ahhoz, hogy jobban megértsük ezt a betegséget, szükséges a fehérjék fiziológiai állapotának vizsgálata a szemlencsében, és hogy miként változnak meg, amikor szürkehályogos lesz a szemlencse. A lencsében lévő víz és fehérje kötött rendszert alkot, mely átmenetet képez az élő és élettelen anyag között, és így önmagában is érdekes ennek, illetve modellül szolgáló fehérjeoldatoknak a vizsgálata. A fehérjéknek a transzlációs diffúzióját szeretnénk megmérni az oldatban. Fontos, hogy a hőmérséklet függvényében végezzünk méréseket, hogy a fázisátalakulásokat és egyéb változásokat ki tudjuk mutatni.</w:t>
      </w:r>
      <w:r>
        <w:rPr>
          <w:color w:val="000000"/>
          <w:sz w:val="24"/>
          <w:szCs w:val="24"/>
        </w:rPr>
        <w:br/>
        <w:t xml:space="preserve">A pulzusgradiens NMR (Pulsed Field Gradient NMR vagy röviden PFG NMR) kiváló eszköz a diffúziós együttható (D) meghatározásához, mely a molekulák transzlációs mozgásával van szoros kapcsolatban, és fontos transzporttulajdonsága a folyadékoknak. Régebben izotópokkal végezték a méréseket, ma már az NMR spin-echo technika széles körben elterjedt módszer. Az NMR technika viszonylag gyors méréseket tesz lehetővé, és nem igényli radioaktív minták speciális kezelését. A kis mintaméret (mg-os fehérjetömeg) lehetővé teszi a ritka vagy drága anyagokon való méréseket. Az NMR technikával továbbá a „valódi” diffúziós együtthatót határozzuk meg, itt ugyanis a nemkívánt nyomkövető izotóphatások nem lépnek fel.</w:t>
      </w:r>
      <w:r>
        <w:rPr>
          <w:color w:val="000000"/>
          <w:sz w:val="24"/>
          <w:szCs w:val="24"/>
        </w:rPr>
        <w:br/>
        <w:t xml:space="preserve">Célunk eléréséhez saját mérőfejet kellett tervezni és alkotni, mivel a kereskedelemben kapható mérőfejek nem elégítik ki az összes követelményt, például a tekercs kitöltési tényezője, vagy a megfelelő hangolhatóság tekintetében, továbbá ezzel tapasztalatot szerzünk a mérőfejépítésben. Szükséges továbbá gradienstekercs készítése is, ami elengedhetetlen a diffúziós állandó méréséhez.</w:t>
      </w:r>
      <w:r>
        <w:rPr>
          <w:color w:val="000000"/>
          <w:sz w:val="24"/>
          <w:szCs w:val="24"/>
        </w:rPr>
        <w:br/>
        <w:t xml:space="preserve">A dolgozatban bemutatom az NMR-spektroszkópia, különösképpen a diffúziós NMR elméleti hátterét, a mérőfejépítés menetét, a gradiens nagyságának meghatározását egy külön erre a célra készített mintatartóval. NaCl-oldaton végzett mérés alapján meghatározom a nátriumion diffúziós együtthatóját vízben. Bemutatásra kerül a különböző magok vizsgálatához épített mérőfejek áramköri vázlata, felépítése, végül a közeljövőben elvégezni kívánt további kísérleteket is vázolom.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47482">
    <w:multiLevelType w:val="hybridMultilevel"/>
    <w:lvl w:ilvl="0" w:tplc="34388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47482">
    <w:abstractNumId w:val="116474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601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