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IVÁN</w:t>
            </w:r>
          </w:p>
          <w:p w:rsidR="00C275A3" w:rsidRDefault="00A96AEC" w:rsidP="00C275A3">
            <w:pPr>
              <w:pStyle w:val="Hallgatokepzes"/>
            </w:pPr>
            <w:r>
              <w:t>Medical Physics</w:t>
            </w:r>
            <w:r>
              <w:br/>
            </w:r>
            <w:r w:rsidR="00E77B23">
              <w:t>MSc, 9.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Simon</w:t>
            </w:r>
          </w:p>
          <w:p w:rsidR="00DB4822" w:rsidRDefault="00DB4822" w:rsidP="00E11062">
            <w:pPr>
              <w:pStyle w:val="Konzulensek"/>
            </w:pPr>
            <w:r w:rsidRPr="00DB4822">
              <w:t>professor, BME TTK</w:t>
            </w:r>
          </w:p>
        </w:tc>
      </w:tr>
      <w:tr w:rsidR="00DB4822" w:rsidTr="00DB4822">
        <w:tc>
          <w:tcPr>
            <w:tcW w:w="9854" w:type="dxa"/>
          </w:tcPr>
          <w:p w:rsidR="00DB4822" w:rsidRPr="00DB4822" w:rsidRDefault="00DB4822" w:rsidP="004D7940">
            <w:pPr>
              <w:pStyle w:val="Konzulensek"/>
            </w:pPr>
            <w:r w:rsidRPr="00DB4822">
              <w:t>Mónika Bokor</w:t>
            </w:r>
          </w:p>
          <w:p w:rsidR="00DB4822" w:rsidRDefault="00DB4822" w:rsidP="00E11062">
            <w:pPr>
              <w:pStyle w:val="Konzulensek"/>
            </w:pPr>
            <w:r w:rsidRPr="00DB4822">
              <w:t>researcher,  Wigner Research Centre for Physics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NMR spectrometer to measure diffusion coefficient in biologically relevant protein model systems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cataract is a clouding of the lens inside the eye which leads to a decrease in vision. It is the most common cause of blindness and is conventionally treated with surgery. Visual loss occurs because opacification of the lens obstructs light from passing and being focused on the retina at the back of the eye. It is most commonly due to aging, but has many other causes. Over time, yellow-brown pigment is deposited in the lens, and this, together with disruption of the lens fibers, reduces the transmission of light and leads to visual problems. To understand this, it is important to inspect the physiological state of the proteins in the lens, and how they change while the lens is getting cataract. The water inside the lens forms an attached system, which is between the living and non-living system, so it is exciting to inspect this. The goal is to measure the diffusion coefficient of the protein inside the solution. It is important to measure in different temperature, to see the changes, e.g. phase transition, etc.</w:t>
      </w:r>
      <w:r>
        <w:rPr>
          <w:color w:val="000000"/>
          <w:sz w:val="24"/>
          <w:szCs w:val="24"/>
        </w:rPr>
        <w:br/>
        <w:t xml:space="preserve">Pulsed Field Gradient NMR, abbreviated as PFG NMR is an excellent tool to measure diffusion coefficient (D), which is bound up with the translational movement of the molecules. They used to measure it with radioactive isotopes, today spin-echo NMR technique is widely used. It provides quite short measurements. Furthermore, the NMR technique determines „true” diffusion coefficients which are not influenced by undesired tracer isotope effects.</w:t>
      </w:r>
      <w:r>
        <w:rPr>
          <w:color w:val="000000"/>
          <w:sz w:val="24"/>
          <w:szCs w:val="24"/>
        </w:rPr>
        <w:br/>
        <w:t xml:space="preserve">To reach our goal, we had to develop our own NMR probe. Commercial probes do not have all the required properties. Furthermore, we get experiences. We had to create the gradient coils to measure diffusion coefficient.</w:t>
      </w:r>
      <w:r>
        <w:rPr>
          <w:color w:val="000000"/>
          <w:sz w:val="24"/>
          <w:szCs w:val="24"/>
        </w:rPr>
        <w:br/>
        <w:t xml:space="preserve">In my script I briefly summarize the theoretical background of NMR-spectroscopy, especially the diffusion NMR, the process of building the probe, etc. Measured on NaCl in water I determine the diffusion coefficient. Last but not least I show the experiments that should be done in the near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69868">
    <w:multiLevelType w:val="hybridMultilevel"/>
    <w:lvl w:ilvl="0" w:tplc="67335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69868">
    <w:abstractNumId w:val="718698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7987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