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BOGLÁRKA MÁTHÉ</w:t>
            </w:r>
          </w:p>
          <w:p w:rsidR="00C275A3" w:rsidRDefault="00A96AEC" w:rsidP="00C275A3">
            <w:pPr>
              <w:pStyle w:val="Hallgatokepzes"/>
            </w:pPr>
            <w:r>
              <w:t>Geophysics</w:t>
            </w:r>
            <w:r>
              <w:br/>
            </w:r>
            <w:r w:rsidR="00E77B23">
              <w:t>MSc, 1.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Lenkey</w:t>
            </w:r>
          </w:p>
          <w:p w:rsidR="00DB4822" w:rsidRDefault="00DB4822" w:rsidP="00E11062">
            <w:pPr>
              <w:pStyle w:val="Konzulensek"/>
            </w:pPr>
            <w:r w:rsidRPr="00DB4822">
              <w:t>associate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Heat transport modeling considering groundwater flows along a section of the Hungarian Great Plain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dominant heat transport processes along a section of the Hungarian Great Plain are the consequences of the heat conduction and of groundwater flows presence. The values of thermal conductivity and the temperature gradient which are the defining parameters of the conduction are known in the Hungarian Great Plain and they can be considered constant. The Darcy-fluxes necessary for convection calculations, are obtained by setting up the groundwater flow model. The groundwater flows are influenced besides the geometry of the model by two important parameters: the hydraulic conductivity and the anisotropy. The aims of modeling are the examination of different flow influental factors and the definition of anisotropy and hydraulic conductivity close to reality based on examination. Later on based on previous results the aim is to analyse the processes of heat trasnport.</w:t>
      </w:r>
    </w:p>
    <w:p>
      <w:pPr>
        <w:widowControl w:val="on"/>
        <w:pBdr/>
        <w:spacing w:before="240" w:after="240" w:line="240" w:lineRule="auto"/>
        <w:ind w:left="0" w:right="0"/>
        <w:jc w:val="left"/>
      </w:pPr>
      <w:r>
        <w:rPr>
          <w:color w:val="000000"/>
          <w:sz w:val="24"/>
          <w:szCs w:val="24"/>
        </w:rPr>
        <w:t xml:space="preserve">The effects of different hydarulic conductivities and anisotropies based on calculations done on the groundwater flow model occurs on distribution of hydraulic head, Darcy-fluxes, streamlines and due to them the water ages along the section. So that, this study’s references are the hydraulic heads which are calculated from measured water levels from the wells in the environment, the tipical hydraulic gradients of the area, and the known water ages. At first approach the effects are observed considering the medium homogeneous.</w:t>
      </w:r>
    </w:p>
    <w:p>
      <w:pPr>
        <w:widowControl w:val="on"/>
        <w:pBdr/>
        <w:spacing w:before="240" w:after="240" w:line="240" w:lineRule="auto"/>
        <w:ind w:left="0" w:right="0"/>
        <w:jc w:val="left"/>
      </w:pPr>
      <w:r>
        <w:rPr>
          <w:color w:val="000000"/>
          <w:sz w:val="24"/>
          <w:szCs w:val="24"/>
        </w:rPr>
        <w:t xml:space="preserve">Later on ,the parameters could be defined more accuratly based on the distribution function received as result and the conclusions from them, by making the modell space inhomogeouns in accordance with Hungarian Great Plain’s aquifers. Due to the groundwater modeling, the value of the anisotropy is 10</w:t>
      </w:r>
      <w:r>
        <w:rPr>
          <w:color w:val="000000"/>
          <w:position w:val="4"/>
          <w:sz w:val="21"/>
          <w:szCs w:val="21"/>
          <w:vertAlign w:val="superscript"/>
        </w:rPr>
        <w:t xml:space="preserve">3</w:t>
      </w:r>
      <w:r>
        <w:rPr>
          <w:color w:val="000000"/>
          <w:sz w:val="24"/>
          <w:szCs w:val="24"/>
        </w:rPr>
        <w:t xml:space="preserve">-10</w:t>
      </w:r>
      <w:r>
        <w:rPr>
          <w:color w:val="000000"/>
          <w:position w:val="4"/>
          <w:sz w:val="21"/>
          <w:szCs w:val="21"/>
          <w:vertAlign w:val="superscript"/>
        </w:rPr>
        <w:t xml:space="preserve">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Further clarifications are possible by heat transport calculations, based on roughly known groundwater flow’s parameters considered in the model . The calculated temperatures can be compared with measured temperature values. The calculated results can be influenced by the temperature dependence of density and viscosity. This has also a small effect in groundwater flow, the water ages are growing and the Darcy-fluxes are decreasing.</w:t>
      </w:r>
    </w:p>
    <w:p>
      <w:pPr>
        <w:widowControl w:val="on"/>
        <w:pBdr/>
        <w:spacing w:before="240" w:after="240" w:line="240" w:lineRule="auto"/>
        <w:ind w:left="0" w:right="0"/>
        <w:jc w:val="left"/>
      </w:pPr>
      <w:r>
        <w:rPr>
          <w:color w:val="000000"/>
          <w:sz w:val="24"/>
          <w:szCs w:val="24"/>
        </w:rPr>
        <w:t xml:space="preserve">In conclusion: considering lot of effects in the modell the results are close to real measured values and we succed to give proper magnitude estimates to the hydraulic conductivity and the anisotropy parameters.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639039">
    <w:multiLevelType w:val="hybridMultilevel"/>
    <w:lvl w:ilvl="0" w:tplc="563777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639039">
    <w:abstractNumId w:val="736390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28281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