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SEGESDI MARTIN</w:t>
            </w:r>
          </w:p>
          <w:p w:rsidR="00C275A3" w:rsidRDefault="00A96AEC" w:rsidP="00C275A3">
            <w:pPr>
              <w:pStyle w:val="Hallgatokepzes"/>
            </w:pPr>
            <w:r>
              <w:t>Földtudomány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Ősi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Kutatócsoport vezető,  MTA–ELTE Lendület Dinoszaurusz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Buczkó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Főmuzeológus,  Magyar Természettudományi Múzeum, Növénytár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iharkúti késő-kréta (santoni) gerinces koprolitok vizsgálatának első eredményei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    A felső-kréta Csehbányai Formáció Iharkúton feltárt ősmaradványokban gazdag rétegéből számos koprolit (megkövesedett ürülék) került elő, melyek összetételét, zárványait és ökológiai jelentőségét tanulmányoztam.</w:t>
      </w:r>
      <w:r>
        <w:rPr>
          <w:color w:val="000000"/>
          <w:sz w:val="24"/>
          <w:szCs w:val="24"/>
        </w:rPr>
        <w:br/>
        <w:t xml:space="preserve">    Preparálás után morfológiai csoportokat lehetett elkülöníteni. 60 példány részletes vizsgálatára került sor, amit fényképes dokumentáció, mérések, felszíni nyomok leírása, és színadatok rögzítése előzött meg. 10 példányról CT-felvételek készültek. Ezek után a koprolitokban található zárványok kipreparálására került sor, valamint vékonycsiszolatok készültek. A zárványokat fény- és pásztázó elektronmikroszkópos vizsgálatok alapján lehetett meghatározni. Az ásványos felépítésről röntgenpordiffrakciós vizsgálat, míg a kvantitatív összetételről röntgen fluoreszcencia analízis szolgáltatott információt. A példányokból vett mintákból pollen és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-os feltárás készült.</w:t>
      </w:r>
      <w:r>
        <w:rPr>
          <w:color w:val="000000"/>
          <w:sz w:val="24"/>
          <w:szCs w:val="24"/>
        </w:rPr>
        <w:br/>
        <w:t xml:space="preserve">    Hét morfológiai csoportot lehetett elkülöníteni. Többségük felszínén nem ismerhetőek fel szállítódásra utaló nyomok, száradási repedések. A finom szemcsés alapállományban üregek, emésztett növényi és állati maradványok fordulnak elő, kavicsok vagy üledékszemcsék nem. A CT-felvételeken növényi és állati részek mellett pirit kristályhalmazok voltak kimutathatóak. Előkerültek szénült magok (Magnoliaceae és cf. Rosaceae) és kutikula maradványok. Az állati eredetű maradványok közül gyakoriak voltak a csontszilánkok, Lepisosteiformes (ganoid) halpikkelyek, molluszka héjtöredékek és előkerült egy Pycnodontiformes halfog is. A koprolitok egy részében számos pollent és diatómát is találtunk. Mind a növény, mind a csonttartalmú minták esetében magas a foszfáttartalom, apatit a mátrix fő alkotója.</w:t>
      </w:r>
      <w:r>
        <w:rPr>
          <w:color w:val="000000"/>
          <w:sz w:val="24"/>
          <w:szCs w:val="24"/>
        </w:rPr>
        <w:br/>
        <w:t xml:space="preserve">    Az ürülék valószínűleg vízbe került ürítés után, ahol gyorsan betemetődött. A spirális koprolitok bélcsatornájukban spirális redővel rendelkező halaktól származhatnak. Az állati eredetű zárványok predációra utalnak. A magas foszfáttartalom és apatitos mátrix fő forrása az állati táplálék lehet. A növénymaradványok a foszfátos koprolitban vegyes táplálkozás vagy véletlen lenyelés eredményei.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795334">
    <w:multiLevelType w:val="hybridMultilevel"/>
    <w:lvl w:ilvl="0" w:tplc="769732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795334">
    <w:abstractNumId w:val="397953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48085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