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MÉSZÁROS</w:t>
            </w:r>
          </w:p>
          <w:p w:rsidR="00C275A3" w:rsidRDefault="00A96AEC" w:rsidP="00C275A3">
            <w:pPr>
              <w:pStyle w:val="Hallgatokepzes"/>
            </w:pPr>
            <w:r>
              <w:t>Politology</w:t>
            </w:r>
            <w:r>
              <w:br/>
            </w:r>
            <w:r w:rsidR="00E77B23">
              <w:t>BA, 5.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Nyirkos,PhD</w:t>
            </w:r>
          </w:p>
          <w:p w:rsidR="00DB4822" w:rsidRDefault="00DB4822" w:rsidP="009763E0">
            <w:pPr>
              <w:pStyle w:val="Konzulensektitulus"/>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integration of the institutions of higher education in Hungary on the turn of the millennium.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scientific research was based on the study „Changes in the hungarian higher education system between 1988 and 2013 – Institutional fusions and divisions” which was mandated by the Education Research and Development Institution, created by ISC Foundation and written by Gergely Kováts. In the future I will refer to this as the source study. I also used the bibliography of said study to help my research. In this research I will give a general introduction and also recommend certain research topics and methods to analyse them.</w:t>
      </w:r>
      <w:r>
        <w:rPr>
          <w:color w:val="000000"/>
          <w:sz w:val="24"/>
          <w:szCs w:val="24"/>
        </w:rPr>
        <w:br/>
        <w:t xml:space="preserve">I chose to examine higher education because in my opinion training future generations, improving student performance, creating an effective and united education system, evaluating the work of teachers, and the recognition of the university system is one of the basic goals of the State. It needs continuous supervision and improvement/effectiveness reforms.</w:t>
      </w:r>
      <w:r>
        <w:rPr>
          <w:color w:val="000000"/>
          <w:sz w:val="24"/>
          <w:szCs w:val="24"/>
        </w:rPr>
        <w:br/>
        <w:t xml:space="preserve">Integration is a long process, rather than a historic event, so I would like to describe and evaluate a certain point of time of this process, a time when the government makes legal framework for university fusions instead of creating incentives. This is a „peak” of previous notions and incentives resulting in a practical solution that thinks legal intervention is needed in order to push the process of institutional structural change forward. Based on previous observations, the reason behind this is to reach positive changes similar to those seen in international levels.</w:t>
      </w:r>
      <w:r>
        <w:rPr>
          <w:color w:val="000000"/>
          <w:sz w:val="24"/>
          <w:szCs w:val="24"/>
        </w:rPr>
        <w:br/>
        <w:t xml:space="preserve">What is the role of integration of hungarian higher education institutions in the system? How is this affected by the political will of different governments? Did the millenial integration managed to fulfill previously determined goals? Which is more effective: bottom-up (voluntary) initiatives, or top-down (forced) integration?</w:t>
      </w:r>
      <w:r>
        <w:rPr>
          <w:color w:val="000000"/>
          <w:sz w:val="24"/>
          <w:szCs w:val="24"/>
        </w:rPr>
        <w:br/>
        <w:t xml:space="preserve">The chapters of my scientific research try to answer these questions, different studies used as reference and bibliography will also confirm my points.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76270">
    <w:multiLevelType w:val="hybridMultilevel"/>
    <w:lvl w:ilvl="0" w:tplc="58787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76270">
    <w:abstractNumId w:val="32376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0537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