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SZÜCS SZABINA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Márkus Edina Ilona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 szakmai, általános célú felnőttképzés vizsgálata, különös tekintettel a nyelvtanulásra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Kulcsszavak: nyelvtanulás, akkreditáció, felnőttképzési engedély, interjú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felnőttkori tanulás egyik meghatározó területének mondható az általános célú felnőttképzés, amely témái között megjelenik az alapkompetenciák átadása, a kulcskompetenciák fejlesztése, a tanulási képesség javítása, az alapvető munkaerő-piaci ismeretek megismertetése. A nyelvismeret is kulcskompetenciává vált, hiszen az élethossziglani tanulás egyik területét képezve fontos gazdasági igényeket hordoz magában. A nyelvismeret nem csak a diploma megszerzésének egyik követelménye, hanem a hazánkban megjelenő külföldi vállalatoknál is megfigyelhető, hogy elsősorban olyan munkatársakat keresnek, ahol a napi szintű idegen nyelvű kommunikáció nem okoz nehézséget. A hazai munkaerőpiac telítettsége miatt gyakori a külföldi munkavállalás, ahol szintén elengedhetetlen minimum 1, de egyre inkább 2 idegen nyelv ismerete.</w:t>
      </w:r>
      <w:r>
        <w:rPr>
          <w:color w:val="000000"/>
          <w:sz w:val="24"/>
          <w:szCs w:val="24"/>
        </w:rPr>
        <w:br/>
        <w:t xml:space="preserve">Az elmúlt két évtized során egyre nagyobb arányban jelentek meg a képzési programok között. A nyelvi programok számának növekedését segítette elő a „Tudásod a jövőd” TÁMOP 2.1.2 projekt is, ahol az informatikai kompetenciák fejlesztése mellett az idegen nyelvi kompetenciák fejlesztése jelent meg.</w:t>
      </w:r>
      <w:r>
        <w:rPr>
          <w:color w:val="000000"/>
          <w:sz w:val="24"/>
          <w:szCs w:val="24"/>
        </w:rPr>
        <w:br/>
        <w:t xml:space="preserve">Ennek a pályamunkának a célja az általános célú felnőttképzés elméleti hátterének a bemutatása; a hazai nyelvi képzések helyzetének feltárása. A nyelvi célú képzések vizsgálata a FAT által akkreditáltatott nyelvi képzési programok és nyelvi képző intézmények adatbázisának 2006-os és 2013-as adatait alapul véve; a 2014-es felnőttképzési engedéllyel rendelkező képzési programok adatbázisára építve, valamint az említett 2013-as és 2014-es adatbázisokat érintő eredmények összehasonlítása révén. A pályamunka további célja a Debrecenben nyelvi képzéseket indító intézmények jellemzőinek vizsgálata, a nyelvtanítás szervezésével foglalkozó szakemberek véleményének, tapasztalatainak megismerése, a debreceni nyelvtanulási szokások feltárása, a szervezetek szakmai vezetőivel készített interjúk elemzésével.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12232">
    <w:multiLevelType w:val="hybridMultilevel"/>
    <w:lvl w:ilvl="0" w:tplc="39117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12232">
    <w:abstractNumId w:val="576122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70460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