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SZÜCS</w:t>
            </w:r>
          </w:p>
          <w:p w:rsidR="00C275A3" w:rsidRDefault="00A96AEC" w:rsidP="00C275A3">
            <w:pPr>
              <w:pStyle w:val="Hallgatokepzes"/>
            </w:pPr>
            <w:r>
              <w:t>Andragogue</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Ilona Márkus</w:t>
            </w:r>
          </w:p>
          <w:p w:rsidR="00DB4822" w:rsidRDefault="00DB4822" w:rsidP="00E11062">
            <w:pPr>
              <w:pStyle w:val="Konzulensek"/>
            </w:pPr>
            <w:r w:rsidRPr="00DB4822">
              <w:t>Senior Lecturer,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General Adult Training Program, Particularly Regarding the Area of Language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Keywords: motivation of language-learning, accreditation, language training programs, language programs certified, interview</w:t>
      </w:r>
    </w:p>
    <w:p>
      <w:pPr>
        <w:widowControl w:val="on"/>
        <w:pBdr/>
        <w:spacing w:before="240" w:after="240" w:line="240" w:lineRule="auto"/>
        <w:ind w:left="0" w:right="0"/>
        <w:jc w:val="left"/>
      </w:pPr>
      <w:r>
        <w:rPr>
          <w:color w:val="000000"/>
          <w:sz w:val="24"/>
          <w:szCs w:val="24"/>
        </w:rPr>
        <w:t xml:space="preserve">One of the major areas of adult learning is the general adult training, the topics of which are for instance the delivery of basic competences, the development of key competences and of leaning capacity, the introduction of basic labor market’s knowledge.</w:t>
      </w:r>
      <w:r>
        <w:rPr>
          <w:color w:val="000000"/>
          <w:sz w:val="24"/>
          <w:szCs w:val="24"/>
        </w:rPr>
        <w:br/>
        <w:t xml:space="preserve">Nowadays the continuous learning has become a necessity. The previously acquired knowledge can become quickly outdated, -those are particularly at risk who have obtained their qualifications before the change of the regime -the revolution of information technology is increasing more and more dynamically in all sectors. The large companies try to provide trainings for their employees, especially where language trainings are more preferred. Learning languages also became part of the lifelong learning community policy of the European Union in the recent decades. It speaks not only for learning languages in its documents, but lately, donates the European Language Label for those who can introduce something new in the field of learning languages and teaching.</w:t>
      </w:r>
      <w:r>
        <w:rPr>
          <w:color w:val="000000"/>
          <w:sz w:val="24"/>
          <w:szCs w:val="24"/>
        </w:rPr>
        <w:br/>
        <w:t xml:space="preserve">The goal of this thesis is the introduction of the general adult training’s theoretical background, the disclosure of the situation of language trainings in Hungary. The basis of the investigation of the language trainings are the database of language programs and language training institutions accredited by FAT, these data are from 2006 and 2013; the database of those training programs which have permission for adult training in 2014; and the earlier mentioned databases of 2013 and 2014’s results were compared. Further goals of the thesis are the investigation of those institutions in Debrecen which launch language programs, getting acquainted with the opinion and experience of professionals who organize language trainings, the disclosure of the language learning habits in Debrecen with the analysis of interviews of the organizations’ professional leaders.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07624">
    <w:multiLevelType w:val="hybridMultilevel"/>
    <w:lvl w:ilvl="0" w:tplc="59840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07624">
    <w:abstractNumId w:val="62407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248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