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UDVARHELYI</w:t>
            </w:r>
          </w:p>
          <w:p w:rsidR="00C275A3" w:rsidRDefault="00A96AEC" w:rsidP="00C275A3">
            <w:pPr>
              <w:pStyle w:val="Hallgatokepzes"/>
            </w:pPr>
            <w:r>
              <w:t>Physicist</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Zoltan Bodrog</w:t>
            </w:r>
          </w:p>
          <w:p w:rsidR="00DB4822" w:rsidRDefault="00DB4822" w:rsidP="009763E0">
            <w:pPr>
              <w:pStyle w:val="Konzulensektitulus"/>
            </w:pPr>
            <w:r w:rsidRPr="00DB4822">
              <w:t>research fellow,  Wigner Research Centre for Physics</w:t>
            </w:r>
          </w:p>
        </w:tc>
      </w:tr>
      <w:tr w:rsidR="00DB4822" w:rsidTr="00DB4822">
        <w:tc>
          <w:tcPr>
            <w:tcW w:w="9854" w:type="dxa"/>
          </w:tcPr>
          <w:p w:rsidR="00DB4822" w:rsidRPr="00DB4822" w:rsidRDefault="00DB4822" w:rsidP="009763E0">
            <w:pPr>
              <w:pStyle w:val="Konzulenseknev"/>
            </w:pPr>
            <w:r w:rsidRPr="00DB4822">
              <w:t>Adam Gali</w:t>
            </w:r>
          </w:p>
          <w:p w:rsidR="00DB4822" w:rsidRDefault="00DB4822" w:rsidP="009763E0">
            <w:pPr>
              <w:pStyle w:val="Konzulensektitulus"/>
            </w:pPr>
            <w:r w:rsidRPr="00DB4822">
              <w:t>scientific advisor,  Wigner Research Centre for Physics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electron spin-spin interaction of the negatively charged nitrogen-vacancy center and substitutional nitrogen by means of quantum mechanical calculations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negatively charged nitrogen-vacancy center and substitutional nitrogen were studied in terms of electron spin-electron spin interaction by means of quantum mechanical calculations based on density functional theory. The interaction can be described with the zero-field splitting tensor. In this paper, we want to simulate the nitrogen-vacancy center as a measurement tool in the detection of the electron spin of the substitutional nitrogen located at different distances in the diamond lattice. To this end, one has to separate the measurement tool and the defect to be measured. I apply partitioning theory based on population analysis. After partitioning, the effect of the substitutional nitrogen on the nitrogen-vacancy detector is similar to an effective external magnetic field. After calculating the zero-field splitting tensors of the composite system and applying the partition theory, one can predict the optically detected magnetic resonance spectrum of the nitrogen vacancy center in the presence of substitutional nitrogen spins at different distances.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42121">
    <w:multiLevelType w:val="hybridMultilevel"/>
    <w:lvl w:ilvl="0" w:tplc="4526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42121">
    <w:abstractNumId w:val="31642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692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