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RAKOVSZKY</w:t>
            </w:r>
          </w:p>
          <w:p w:rsidR="00C275A3" w:rsidRDefault="00A96AEC" w:rsidP="00C275A3">
            <w:pPr>
              <w:pStyle w:val="Hallgatokepzes"/>
            </w:pPr>
            <w:r>
              <w:t>Physics MSc</w:t>
            </w:r>
            <w:r>
              <w:br/>
            </w:r>
            <w:r w:rsidR="00E77B23">
              <w:t>MSc, 1.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János Károly Asbóth</w:t>
            </w:r>
          </w:p>
          <w:p w:rsidR="00DB4822" w:rsidRDefault="00DB4822" w:rsidP="009763E0">
            <w:pPr>
              <w:pStyle w:val="Konzulensektitulus"/>
            </w:pPr>
            <w:r w:rsidRPr="00DB4822">
              <w:t>Research Fellow,  Wigner Research Centre of the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disorder on the topological phases of quantum walks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work, we investigate certain one dimensionaly quantum systems called discrete time quantum walks. These are artificial systems (realised in optical lattices among other possibilities), whose dynamics are driven periodically by some external field. In the case we study, the time evolution operator for one step of the quantum walk can be characterised by topological invariants, similar to those appearing in the description of several solid state physical systems. These topological invariants are well known for homogenous systems. The goal of this work is to investigate how these invariants can be calculated in the case when the parameters of the system are distributed randomly in space.</w:t>
      </w:r>
    </w:p>
    <w:p>
      <w:pPr>
        <w:widowControl w:val="on"/>
        <w:pBdr/>
        <w:spacing w:before="240" w:after="240" w:line="240" w:lineRule="auto"/>
        <w:ind w:left="0" w:right="0"/>
        <w:jc w:val="left"/>
      </w:pPr>
      <w:r>
        <w:rPr>
          <w:color w:val="000000"/>
          <w:sz w:val="24"/>
          <w:szCs w:val="24"/>
        </w:rPr>
        <w:br/>
        <w:t xml:space="preserve">We present method for calculating the scattering matrix of the quantum walk and show how this can be used to giva an analytical formula for the topological invariants. Our description also makes it clear that the transition of the system from one topological phase to another is always accompanied by the appearance of delocalized states, even in the disordered case. We illustrate the usefulness of our method on two concrate examples and use it to determine the topological phase maps of these systems. We also present another alternative method for calculating topological invariants and compare it to the results of the scattering matrix approach using numerical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17328">
    <w:multiLevelType w:val="hybridMultilevel"/>
    <w:lvl w:ilvl="0" w:tplc="17057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17328">
    <w:abstractNumId w:val="689173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36797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