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OLÁH</w:t>
            </w:r>
          </w:p>
          <w:p w:rsidR="00C275A3" w:rsidRDefault="00A96AEC" w:rsidP="00C275A3">
            <w:pPr>
              <w:pStyle w:val="Hallgatokepzes"/>
            </w:pPr>
            <w:r>
              <w:t>applied economics</w:t>
            </w:r>
            <w:r>
              <w:br/>
            </w:r>
            <w:r w:rsidR="00E77B23">
              <w:t>BA, 5. semester</w:t>
            </w:r>
          </w:p>
          <w:p w:rsidR="00C265CE" w:rsidRPr="009E5FF1" w:rsidRDefault="00E77B23" w:rsidP="00BA6BAF">
            <w:pPr>
              <w:pStyle w:val="Hallgatointezmeny-kar"/>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Gergely Kőhegyi</w:t>
            </w:r>
          </w:p>
          <w:p w:rsidR="00DB4822" w:rsidRDefault="00DB4822" w:rsidP="00BA6BAF">
            <w:pPr>
              <w:pStyle w:val="Konzulensektitulus"/>
            </w:pPr>
            <w:r w:rsidRPr="00DB4822">
              <w:t>professor's assistant,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Ibn Khaldun's place and role in the history of economic thought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islam; history of economic thought; ‘great gap’;</w:t>
      </w:r>
      <w:r>
        <w:t xml:space="preserve"/>
      </w:r>
    </w:p>
    <w:p>
      <w:pPr>
        <w:widowControl w:val="on"/>
        <w:pBdr/>
        <w:spacing w:before="240" w:after="240" w:line="240" w:lineRule="auto"/>
        <w:ind w:left="0" w:right="0"/>
        <w:jc w:val="left"/>
      </w:pPr>
      <w:r>
        <w:rPr>
          <w:color w:val="000000"/>
          <w:sz w:val="24"/>
          <w:szCs w:val="24"/>
        </w:rPr>
        <w:t xml:space="preserve">In one of the most important works in the field of history of economic thought History of Economic Analysis (1954), Joseph Schumpeter created the concept ‘great gap’. This means that when studying the history of economic analysis, we should not take into account the centuries between the early christian and the scholastic times, because the thinkers of this period had a highly normative attitude. Schumpeter’s ‘great gap’ still influences the mainstream synthesizing works on history of economic thought. The aim of the paper is to analyze the thoughts of a medieval islamic thinker called Ibn Khaldun and to prove that the Schumpeterian ‘gap’ is not an existing phenomena. The author’s hypothesis is that the basics of the classical thoughts can be identified in the Khaldunian theories.</w:t>
      </w:r>
      <w:r>
        <w:rPr>
          <w:color w:val="000000"/>
          <w:sz w:val="24"/>
          <w:szCs w:val="24"/>
        </w:rPr>
        <w:br/>
        <w:t xml:space="preserve">To show this, the paper compares the economic related thoughts of Ibn Khaldun’s work Introduction to history with the thoughts of the modern economic schools invoking secondary sources as well. When analysing the primer source, the author dismisses the approach of the whig history interpretation and aims to apply contextual analysis.</w:t>
      </w:r>
      <w:r>
        <w:rPr>
          <w:color w:val="000000"/>
          <w:sz w:val="24"/>
          <w:szCs w:val="24"/>
        </w:rPr>
        <w:br/>
        <w:t xml:space="preserve">The conclusion of the paper is that Ibn Khaldun’s theory could not be seen as a forerunner of a given school of economic thought because several similar thoughts from the modern schools can be identified in it. The Khaldunian work could mean an intersection between the schools of modern economics and the economic thinking of the middle ages instead. It helps to understand these traditions, and it could be incased in the modern mainstream narrative of history of economic thought both in a theoretical and in a methodological aspect.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39835">
    <w:multiLevelType w:val="hybridMultilevel"/>
    <w:lvl w:ilvl="0" w:tplc="82253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39835">
    <w:abstractNumId w:val="23639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70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