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OROSZ</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Miwa Sasai</w:t>
            </w:r>
          </w:p>
          <w:p w:rsidR="00DB4822" w:rsidRDefault="00DB4822" w:rsidP="009763E0">
            <w:pPr>
              <w:pStyle w:val="Konzulensektitulus"/>
            </w:pPr>
            <w:r w:rsidRPr="00DB4822">
              <w:t>Assistant professor,  Osaka University- Immunology Frontier Research Center</w:t>
            </w:r>
          </w:p>
        </w:tc>
      </w:tr>
      <w:tr w:rsidR="00DB4822" w:rsidTr="00DB4822">
        <w:tc>
          <w:tcPr>
            <w:tcW w:w="9854" w:type="dxa"/>
          </w:tcPr>
          <w:p w:rsidR="00DB4822" w:rsidRPr="00DB4822" w:rsidRDefault="00DB4822" w:rsidP="009763E0">
            <w:pPr>
              <w:pStyle w:val="Konzulenseknev"/>
            </w:pPr>
            <w:r w:rsidRPr="00DB4822">
              <w:t>Masahiro Yamamoto</w:t>
            </w:r>
          </w:p>
          <w:p w:rsidR="00DB4822" w:rsidRDefault="00DB4822" w:rsidP="009763E0">
            <w:pPr>
              <w:pStyle w:val="Konzulensektitulus"/>
            </w:pPr>
            <w:r w:rsidRPr="00DB4822">
              <w:t>Professor,  Osaka University- Immunology Frontier Research Center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Effector function analysis of the Irgm3 GTPase by determining it's interacting molecules- a new possible mechanism to evade Toxoplasma gondii infection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Toxoplasma gondii is an obligate intracellular parasite that causes infection in nearly all species among the vertebrates. It poses a serious threat to humans as well: pregnant women and immunocompromised individuals are especially endangered. The most virulent strains have evolved a set of genes coding special protein kinases that enable parasite to evade host immune response in many different ways. On the other hand, previous researches have confirmed that the host species, mostly mice, are capable of eliminating the parasite from the cells by stripping them apart from their protective niche. The IFN-γ inducible proteins coded by the IRG gene family members constitute one of the most powerful resistance mechanisms of the innate immune system against several important intracellular pathogens. In GTP-bound state, these proteins are capable of disrupting parasite containing vacuole and fuel parasite egression.</w:t>
      </w:r>
      <w:r>
        <w:rPr>
          <w:color w:val="000000"/>
          <w:sz w:val="24"/>
          <w:szCs w:val="24"/>
        </w:rPr>
        <w:br/>
        <w:t xml:space="preserve">The aim of my current research was to thoroughly examine the parasite clearing ability of the so called Irgm3 protein, which is said to be one of the most important elements in the mechanism stated above. I tried to identify the molecules that interact with Irgm3 using Mass spectrum analysis. To do so, I produced different retrovirus vectors to express various N- or C-terminal tagged Irgm3 and tested whether the tagged proteins restore the deficiency of Irgm3-KO cells. My results affirmed, that not only non-tagged Irgm3, but also both N- and C-terminal tagged Irgm3 expression profoundly reduced the number of live parasites in response to IFN-γ stimulation, suggesting a successful restoration of tagged Irgm3 in Irmg3-deficient cells. Therefore these constructions are suitable to detect the proteins which are in direct interaction with Irgm3 and which are definitely an integral part of the immune reaction on eliminating intracellular parasites.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23501">
    <w:multiLevelType w:val="hybridMultilevel"/>
    <w:lvl w:ilvl="0" w:tplc="77816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23501">
    <w:abstractNumId w:val="91223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016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