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SVIATKÓ KATALIN</w:t>
            </w:r>
          </w:p>
          <w:p w:rsidR="00C275A3" w:rsidRDefault="00A96AEC" w:rsidP="00C275A3">
            <w:pPr>
              <w:pStyle w:val="Hallgatokepzes"/>
            </w:pPr>
            <w:r>
              <w:t>Biológus</w:t>
            </w:r>
            <w:r>
              <w:br/>
            </w:r>
            <w:r w:rsidR="00E77B23">
              <w:t>MSc,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Hajnik Tünde</w:t>
            </w:r>
          </w:p>
          <w:p w:rsidR="00DB4822" w:rsidRDefault="00DB4822" w:rsidP="009763E0">
            <w:pPr>
              <w:pStyle w:val="Konzulensektitulus"/>
            </w:pPr>
            <w:r w:rsidRPr="00DB4822">
              <w:t>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Ketamin hatása az agykérgi aktivitásra ultra-rövid fény-sötét körülmények között tartott patkányokban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állatkísérletekben a ketamin egy gyakran alkalmazott anesztetikum. Anesztetikus dózis alkalmazása során először egy rövid ideig tartó, nagy delta hullámokkal jellemezhető hipnotikus állapot következik be, amit egy hosszabb, magas agykérgi aktivitással járó disszociatív fázis követ. A droghatás elmúltával az alvásdeprivációt követő pótláshoz hasonló folyamat figyelhető meg.</w:t>
      </w:r>
      <w:r>
        <w:rPr>
          <w:color w:val="000000"/>
          <w:sz w:val="24"/>
          <w:szCs w:val="24"/>
        </w:rPr>
        <w:br/>
        <w:t xml:space="preserve">A droghatások vizsgálata során gyakori probléma, hogy az éberségi szintekre való hosszú távú hatásokat a cirkadián ritmus elfedheti. A rövid fény–sötét periódus hosszú távon a napi ritmus megszűnéséhez vezet.</w:t>
      </w:r>
      <w:r>
        <w:rPr>
          <w:color w:val="000000"/>
          <w:sz w:val="24"/>
          <w:szCs w:val="24"/>
        </w:rPr>
        <w:br/>
        <w:t xml:space="preserve">Kísérleteinkben 1–1 órás fény–sötét periódushoz adaptálódott állatokba ültetett vertikális elektródegyüttes segítségével vizsgáltuk az éberségi szintek hosszában, a kérgi lassú hullámok paramétereiben és a kérgi soksejt–aktivitásban bekövetkező változásokat ketamin beadása után.</w:t>
      </w:r>
      <w:r>
        <w:rPr>
          <w:color w:val="000000"/>
          <w:sz w:val="24"/>
          <w:szCs w:val="24"/>
        </w:rPr>
        <w:br/>
        <w:t xml:space="preserve">A ketamin a szakirodalomban leírt módon hatott az éberségi szintekre, bár a REM pótlása a deprivációt követő pótláshoz képest kisebb mértékű volt. Az EEG delta tartományának megnövekedett teljesítménye elsősorban a lassú hullámok gyakoriságában bekövetkező változások következménye. A soksejt–aktivitás növekedése a „hiperaktív” EEG ellenére depriváció alatt mérhetőnél kisebb volt, negatív pótlás – kontroll alatti érték – egyik esetben sem volt megfigyelhető. Eredményeink alapján arra következtetünk, hogy a fény megléte illetve hiánya módosíthatja a ketamin éberségi szintekre kifejtett hatásait.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55642">
    <w:multiLevelType w:val="hybridMultilevel"/>
    <w:lvl w:ilvl="0" w:tplc="11410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55642">
    <w:abstractNumId w:val="79855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067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