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BODA ATTILA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Hegedűs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Juhász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Drosophila Mon1-Ccz1 Rab7 GEF komplex szerepe az autofágiában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eukarióta sejtek két fő lizoszómális lebontó útvonala, az endocitózis és az autofágia alapvető fontosságú a sejt normális működéséhez. A két folyamat szabályozása meglehetősen összetett és számos ponton kapcsolódik egymáshoz.</w:t>
      </w:r>
      <w:r>
        <w:rPr>
          <w:color w:val="000000"/>
          <w:sz w:val="24"/>
          <w:szCs w:val="24"/>
        </w:rPr>
        <w:br/>
        <w:t xml:space="preserve">A sejtek membránforgalmát a Rab GTPázok irányítják. A Rab5 a korai, a Rab7 a késői endoszómák és a lizoszómák fejlődéséért felelős. Az endoszómák érése során a felületükön lévő Rab5 fokozatosan Rab7-re cserélődik. Ezt a Rab5 effektoraként működő Mon1-Ccz1 heterodimer komplex végzi, mely GEF-ként funkcionálva aktiválja a Rab7-et, így segítve a korai endoszómák későivé alakulását. A Rab7-et és a Mon1-Ccz1 komplexet együttesen Rab7-modulnak nevezzük.</w:t>
      </w:r>
      <w:r>
        <w:rPr>
          <w:color w:val="000000"/>
          <w:sz w:val="24"/>
          <w:szCs w:val="24"/>
        </w:rPr>
        <w:br/>
        <w:t xml:space="preserve">A Mon1 szerepét az endoszóma-lizoszóma és autofagoszóma-lizoszóma fúzió során élesztőben leírták, azonban egy tavalyi publikáció szerint a Drosophila homológ a sejtek önlebontó folyamatához, az autofágiához nem szükséges. A szakirodalom alapján a Rab5 és az autofágia kapcsolata szintén ellentmondásos, ezért célul tűztem ki ezen gének autofágiában betöltött szerepének tisztázását Drosophilában.</w:t>
      </w:r>
      <w:r>
        <w:rPr>
          <w:color w:val="000000"/>
          <w:sz w:val="24"/>
          <w:szCs w:val="24"/>
        </w:rPr>
        <w:br/>
        <w:t xml:space="preserve">Vizsgálataim során kimutattam, hogy a Rab7-modul tagjainak hiányában az autofagoszóma-lizoszóma fúzió gátolt. Így a funkcióvesztéses sejtekben az autolizoszómák száma nagymértékben lecsökkent és felhalmozódtak az autofagoszómák. Az autofágia révén lebomló p62 és lipidált Atg8a is felhalmozódott a mutánsokban.</w:t>
      </w:r>
      <w:r>
        <w:rPr>
          <w:color w:val="000000"/>
          <w:sz w:val="24"/>
          <w:szCs w:val="24"/>
        </w:rPr>
        <w:br/>
        <w:t xml:space="preserve">Ezzel szemben a Rab5 mutáns sejtekben nagyméretű lizoszómákat figyeltem meg, viszont nem voltak pozitívak az autofág struktúrákat jelölő mCherry-Atg8a riporterre. Episztázis-analízissel megállapítottam, hogy a Rab5, Mon1 kettősmutáns sejtek a Mon1 mutánsokhoz hasonló autofág fenotípust mutatnak, azaz a nagyméretű lizoszómák eltűntek belőlük és az autofagoszómák felhalmozódtak. Ez azt jelenti, hogy a Rab5 mutáns sejtekben éheztetés hatására valóban autolizoszómák jelennek meg.</w:t>
      </w:r>
      <w:r>
        <w:rPr>
          <w:color w:val="000000"/>
          <w:sz w:val="24"/>
          <w:szCs w:val="24"/>
        </w:rPr>
        <w:br/>
        <w:t xml:space="preserve">Az mCherry-Atg8a pozitív struktúrák hiánya arra utal, hogy a Rab5 hiányában esetleg sérülhet az Atg8a-függő szelektív autofágia. Ezt az a vizsgálatunk is megerősítette, mely során a Rab5 mutáns sejtekben a GFP-p62 riporter felhalmozódását tapasztaltuk.</w:t>
      </w:r>
      <w:r>
        <w:rPr>
          <w:color w:val="000000"/>
          <w:sz w:val="24"/>
          <w:szCs w:val="24"/>
        </w:rPr>
        <w:br/>
        <w:t xml:space="preserve">Muslicában tehát az endocitózist szabályozó Rab-ok közül a Rab5-nek alapvető szerepe van a szelektív autofágiában az Atg8a-pozitív struktúrák kialakulása során, ugyanakkor nem szükséges az éhezés indukálta nem-szelektív autofág lebontáshoz. Ezzel szemben a Rab7 modul tagjainak az autofágia egy későbbi lépésében, az autofagoszóma-lizoszóma fúzióban van szerepe.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80263">
    <w:multiLevelType w:val="hybridMultilevel"/>
    <w:lvl w:ilvl="0" w:tplc="70388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80263">
    <w:abstractNumId w:val="362802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995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