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BODA</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Hegedűs</w:t>
            </w:r>
          </w:p>
          <w:p w:rsidR="00DB4822" w:rsidRDefault="00DB4822" w:rsidP="00E11062">
            <w:pPr>
              <w:pStyle w:val="Konzulensek"/>
            </w:pPr>
            <w:r w:rsidRPr="00DB4822">
              <w:t>research fellow, ELTE TTK</w:t>
            </w:r>
          </w:p>
        </w:tc>
      </w:tr>
      <w:tr w:rsidR="00DB4822" w:rsidTr="00DB4822">
        <w:tc>
          <w:tcPr>
            <w:tcW w:w="9854" w:type="dxa"/>
          </w:tcPr>
          <w:p w:rsidR="00DB4822" w:rsidRPr="00DB4822" w:rsidRDefault="00DB4822" w:rsidP="004D7940">
            <w:pPr>
              <w:pStyle w:val="Konzulensek"/>
            </w:pPr>
            <w:r w:rsidRPr="00DB4822">
              <w:t>Gábor Juhász</w:t>
            </w:r>
          </w:p>
          <w:p w:rsidR="00DB4822" w:rsidRDefault="00DB4822" w:rsidP="00E11062">
            <w:pPr>
              <w:pStyle w:val="Konzulensek"/>
            </w:pPr>
            <w:r w:rsidRPr="00DB4822">
              <w:t>senior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Drosophila Mon1-Ccz1 Rab7 GEF complex in autophagy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two main degradation pathways, endocytosis and autophagy, are essential for the normal functioning of cells. The regulation of these two processes is really complex and linked together in many ways.</w:t>
      </w:r>
      <w:r>
        <w:rPr>
          <w:color w:val="000000"/>
          <w:sz w:val="24"/>
          <w:szCs w:val="24"/>
        </w:rPr>
        <w:br/>
        <w:t xml:space="preserve">Membrane traffic in cells is regulated by Rab GTPases. Rab5 controls early-to-late endosome maturation, whereas Rab7 regulates late endosome-to-lysosome trafficking. During the maturation of endosomes, Rab5 is replaced by Rab7. This exchange is performed by the Mon1-Ccz1 heterodimer (an effector of Rab5), which as a GEF activates Rab7, and that way helps early endosomes develop to late endosomes. Rab7 and Mon1-Ccz1 complex together are called the Rab7 module.</w:t>
      </w:r>
      <w:r>
        <w:rPr>
          <w:color w:val="000000"/>
          <w:sz w:val="24"/>
          <w:szCs w:val="24"/>
        </w:rPr>
        <w:br/>
        <w:t xml:space="preserve">The role of Mon1 in endosome-lysosome and autophagosome-lysosome fusions is known in yeast, but a paper published last year suggested that the Drosophila homologue is dispensable for autophagy and only functions in endocytosis. The connection between Rab5 and autophagy is also contradictory in the literature, so my aim wass to clarify the role of these genes in autophagy in Drosophila.</w:t>
      </w:r>
      <w:r>
        <w:rPr>
          <w:color w:val="000000"/>
          <w:sz w:val="24"/>
          <w:szCs w:val="24"/>
        </w:rPr>
        <w:br/>
        <w:t xml:space="preserve">During my experiments I collected evidence that autophagosome-lysosome fusion is inhibited in the absence of any members of the Rab7 module, as the number of autolysosomes decreased and autophagosomes accumulated in loss-of-function cells. In line with this, both p62 and lipidated Atg8a (which are degraded by autophagy) accumulated in mutant larvae.</w:t>
      </w:r>
      <w:r>
        <w:rPr>
          <w:color w:val="000000"/>
          <w:sz w:val="24"/>
          <w:szCs w:val="24"/>
        </w:rPr>
        <w:br/>
        <w:t xml:space="preserve">In contrast, Rab5 mutant cells contained large autolysosomes, although these were not positive for mCherry-Atg8a, a reporter that is often used to mark autophagic structures. With epistasis analysis I found that double mutants for Rab5 and Mon1 show a similar autophagy defect as Mon1 mutants: large lysosomes are absent and autophagosomes accumulate. According to these results, autolysosomes do form in Rab5 mutant cells under starvation.</w:t>
      </w:r>
      <w:r>
        <w:rPr>
          <w:color w:val="000000"/>
          <w:sz w:val="24"/>
          <w:szCs w:val="24"/>
        </w:rPr>
        <w:br/>
        <w:t xml:space="preserve">The absence of mCherry-Atg8a positive structures suggests that the loss of Rab5 function may interfere with Atg8a-dependent selective autophagy. This theory is confirmed by our observation that Rab5 mutant cells accumulate p62-GFP.</w:t>
      </w:r>
      <w:r>
        <w:rPr>
          <w:color w:val="000000"/>
          <w:sz w:val="24"/>
          <w:szCs w:val="24"/>
        </w:rPr>
        <w:br/>
        <w:t xml:space="preserve">Thus, Rab5 has a fundamental role in selective autophagy during formation of Atg8a positive structures, although it is not necessary for starvation-induced non-selective autophagic degradation. Unlike Rab5, the members of the Rab7 module are required for autophagosome-lysosome fusion.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21681">
    <w:multiLevelType w:val="hybridMultilevel"/>
    <w:lvl w:ilvl="0" w:tplc="13640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21681">
    <w:abstractNumId w:val="88321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661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