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ZOLTAN UJTZ</w:t>
            </w:r>
          </w:p>
          <w:p w:rsidR="00C275A3" w:rsidRDefault="00186641" w:rsidP="00C275A3">
            <w:pPr>
              <w:pStyle w:val="Hallgatokepzes"/>
            </w:pPr>
            <w:r w:rsidRPr="002361E2">
              <w:rPr>
                <w:i/>
              </w:rPr>
              <w:t>ujtzzoltan@gmail.com</w:t>
            </w:r>
            <w:r w:rsidRPr="002361E2">
              <w:rPr>
                <w:i/>
              </w:rPr>
              <w:br/>
            </w:r>
            <w:r w:rsidR="00A96AEC">
              <w:t>Accounting</w:t>
            </w:r>
            <w:r w:rsidR="00A96AEC">
              <w:br/>
            </w:r>
            <w:r w:rsidR="00E77B23">
              <w:t>MSc, 2.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Zoltan Andras Daniel</w:t>
            </w:r>
          </w:p>
          <w:p w:rsidR="00DB4822" w:rsidRDefault="00DB4822" w:rsidP="009763E0">
            <w:pPr>
              <w:pStyle w:val="Konzulensektitulus"/>
            </w:pPr>
            <w:r w:rsidRPr="00DB4822">
              <w:t>assosicate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Horizontal and vertical analysis of development focused companies, the rise of digital transformation and its strategic impact on small and medium-sized enterprises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recent years, digitalisation has become more and more common, both in business and private life as well, we are implementing most of our activities in a digital way, with the support of digital devices. As a result, the requirements for performing tasks have changed, and working from home has come to the fore, the appropriate digital background must be provided. </w:t>
      </w:r>
    </w:p>
    <w:p>
      <w:pPr>
        <w:widowControl w:val="on"/>
        <w:pBdr/>
        <w:spacing w:before="240" w:after="240" w:line="240" w:lineRule="auto"/>
        <w:ind w:left="0" w:right="0"/>
        <w:jc w:val="left"/>
      </w:pPr>
      <w:r>
        <w:rPr>
          <w:color w:val="000000"/>
          <w:sz w:val="24"/>
          <w:szCs w:val="24"/>
        </w:rPr>
        <w:t xml:space="preserve">Companies need to adapt flexibility to the changing environment in order to maintain their market position. Beyond this maintenance, the entrepreneurial tendency goes hand in hand with the innovation and the increasing efficiency. The increasing innovation and efficiency are essential tools for strategic planning, supported by the management accounting, ensuring the transparency of processes, maintenance and analyzes.</w:t>
      </w:r>
    </w:p>
    <w:p>
      <w:pPr>
        <w:widowControl w:val="on"/>
        <w:pBdr/>
        <w:spacing w:before="240" w:after="240" w:line="240" w:lineRule="auto"/>
        <w:ind w:left="0" w:right="0"/>
        <w:jc w:val="left"/>
      </w:pPr>
      <w:r>
        <w:rPr>
          <w:color w:val="000000"/>
          <w:sz w:val="24"/>
          <w:szCs w:val="24"/>
        </w:rPr>
        <w:br/>
        <w:t xml:space="preserve">The efficiency of management accounting is also supported with the enterprise resource planning systems. In my research, I analyze the increase of innovation and efficiency by approaching the issue of digital transformation, implementation and maintenance of ERP systems and other systems which supports the strategic planning in a SME.</w:t>
      </w:r>
      <w:r>
        <w:rPr>
          <w:color w:val="000000"/>
          <w:sz w:val="24"/>
          <w:szCs w:val="24"/>
        </w:rPr>
        <w:br/>
        <w:t xml:space="preserve">In 2019, there were about 836 000 SME-s in Hungary, so these companines creating the basis of my research. On a strategic planning persective, I’m analyzing the small-and medium enterprises, which have received financial supports from the European Union and the Hungarian Government collaboration in the 2007-2013 planning period in order improve their digitalization. In this period, 1870 SME-s have received about 12 billion HUF grant fundings. I’m researching a long term effectiveness by calculating and analyzing value-added data, profitability and other indicators and the outward support requirements by using stratified random sampling. With the purpose of extending my previous analyzis based on 6400 company data and 4000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15213">
    <w:multiLevelType w:val="hybridMultilevel"/>
    <w:lvl w:ilvl="0" w:tplc="32354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15213">
    <w:abstractNumId w:val="44215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70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