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UNGER VIVIEN ÉVA</w:t>
            </w:r>
          </w:p>
          <w:p w:rsidR="00C275A3" w:rsidRDefault="00186641" w:rsidP="00C275A3">
            <w:pPr>
              <w:pStyle w:val="Hallgatokepzes"/>
            </w:pPr>
            <w:r w:rsidRPr="002361E2">
              <w:rPr>
                <w:i/>
              </w:rPr>
              <w:t>unger.vivi@gmail.com</w:t>
            </w:r>
            <w:r w:rsidRPr="002361E2">
              <w:rPr>
                <w:i/>
              </w:rPr>
              <w:br/>
            </w:r>
            <w:r w:rsidR="00A96AEC">
              <w:t>Neveléstudomány</w:t>
            </w:r>
            <w:r w:rsidR="00A96AEC">
              <w:br/>
            </w:r>
            <w:r w:rsidR="00E77B23">
              <w:t>MA, 3. félév</w:t>
            </w:r>
          </w:p>
          <w:p w:rsidR="00C265CE" w:rsidRPr="009E5FF1" w:rsidRDefault="00E77B23" w:rsidP="009763E0">
            <w:pPr>
              <w:pStyle w:val="Hallgatointezmeny-kar"/>
              <w:rPr>
                <w:b/>
                <w:caps/>
              </w:rPr>
            </w:pPr>
            <w:r>
              <w:t>Soproni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Zsubrits Attila PhD.</w:t>
            </w:r>
          </w:p>
          <w:p w:rsidR="00DB4822" w:rsidRDefault="00DB4822" w:rsidP="009763E0">
            <w:pPr>
              <w:pStyle w:val="Konzulensektitulus"/>
            </w:pPr>
            <w:r w:rsidRPr="00DB4822">
              <w:t>egyetemi docens, SOE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pedagógiai intézményekhez fűződő kapcsolatban szerepet játszó bipoláris élmények összehasonlító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célja a nagycsoportos óvodás, illetve kisiskolás gyerekek pedagógiai intézményükhöz fűződő kapcsolatában szerepet játszó élménykomponenseinek a feltárása, rendszerezése és összehasonlító elemzése. Neveléslélektani szemszögű munkám alapjául John Bowlby (2009) interperszonális kötődési elmélete szolgált, mely kiegészült a pedagógiai kötődés komplexebb jelenségkörével (Zsubrits 2017; Zsolnai 2018; Szabó-Virányi 2011). A vizsgálatban résztvevő, életkoruknál fogva érzelem és élmény vezérelt gyermekek (N=104) pozitív tapasztalatai az általam kért élményrajzokon keresztül mutatkoznak meg, mivel arra kértem őket, hogy rajzolják le, amikor nagyon jól érezték magukat az óvodában, iskolában. Élményeik narratíváit univerzálisan olyan csoportokba lehet sorolni, mint a személyekhez fűződő kapcsolatok (10,57%), tevékenység végzése (51,9%), közösségi élmény (16,34%), tanórák, tantárgyak (8,65%), illetve azon kívüli foglalkozások (1,92%). A szóbeli kikérdezés útján felszínre került negatív élmények nemek és korosztály szerint is, több szempontból csoportosíthatók, úgymint az óvodásoknál a szülők, vagy játszótársak hiánya, játékból való kimaradás vagy fizikai rosszullét. Kisiskolásoknál pedig utóbbi mellé társulnak még a rossz osztályzatok, és a társak bántó viselkedése is. A kutatás rávilágít arra, hogy az óvodás és kisiskolás gyermekeknél is hasonló tényezők alakítják az intézményükhöz való kötődést. A bipoláris élménynarratívák ismerete pedig minden kisgyermek-pedagógus számára lényeges tudásként szolgál a kedvezőbb nevelési és tanítási-tanulási folyamat megszervezéséhez.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69580">
    <w:multiLevelType w:val="hybridMultilevel"/>
    <w:lvl w:ilvl="0" w:tplc="65856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69580">
    <w:abstractNumId w:val="77069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273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