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ESZTER MAKLÁRI</w:t>
            </w:r>
          </w:p>
          <w:p w:rsidR="00C275A3" w:rsidRDefault="00186641" w:rsidP="00C275A3">
            <w:pPr>
              <w:pStyle w:val="Hallgatokepzes"/>
            </w:pPr>
            <w:r w:rsidRPr="002361E2">
              <w:rPr>
                <w:i/>
              </w:rPr>
              <w:t>eszter.maklari@gmail.com</w:t>
            </w:r>
            <w:r w:rsidRPr="002361E2">
              <w:rPr>
                <w:i/>
              </w:rPr>
              <w:br/>
            </w:r>
            <w:r w:rsidR="00A96AEC">
              <w:t>Finance and Accounting</w:t>
            </w:r>
            <w:r w:rsidR="00A96AEC">
              <w:br/>
            </w:r>
            <w:r w:rsidR="00E77B23">
              <w:t>BA, 7.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Bernadett Béresné Mártha</w:t>
            </w:r>
          </w:p>
          <w:p w:rsidR="00DB4822" w:rsidRDefault="00DB4822" w:rsidP="009763E0">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Presentation of employment and economic effects of the Covid-19 epidemic among companies in the automotive industry (in relation to car trades, car parts trades as well as tire manufacturing) in Szabolcs-Szatmár-Bereg county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Since November 2020, I have been researching the employment and economic effects of the Covid-19 epidemic, focusing on businesses involved in the trade in motor vehicles and spare parts, as well as tire production. During my research work, my goal was to assess the economic and employment effects of the Covid-19 epidemic in the mentioned industry in the period between March 2020 and November 2020 in the European Union, Hungary and within the county of Szabolcs-Szatmár-Bereg. I conducted secondary and primary research to prove or disprove the hypotheses formulated at the beginning of my research work. During the secondary data collection, I was mainly informed about the effects of the Covid-19 epidemic on the labor market of the European Union and our country, which caused the biggest change in the everyday life of employers and their employees. In addition, I touched on the economic transformation processes that took place in the year 2020 in various sectors of the national economy. Among the primary research procedures, I used questionnaires. The questionnaires in the 2019 EMIS database were sent to the economic managers and I delivered it to my employees. In addition, I created indicators from the data included in the reports of these enterprises, and with the help of them I examined the changes caused by the coronavirus at the national and county level. Finally, I evaluated my formulated hypotheses and formulated conclusions and recommendations for the managers of companies operating in the industry. I did all of this in order to make available to the managers of the companies operating in the analyzed industry a working material that might help them in their everyday life in order to base and support their decisions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65579">
    <w:multiLevelType w:val="hybridMultilevel"/>
    <w:lvl w:ilvl="0" w:tplc="154669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65579">
    <w:abstractNumId w:val="746655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77108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