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CSERNE PANKA PÓTA</w:t>
            </w:r>
          </w:p>
          <w:p w:rsidR="00C275A3" w:rsidRDefault="00186641" w:rsidP="00C275A3">
            <w:pPr>
              <w:pStyle w:val="Hallgatokepzes"/>
            </w:pPr>
            <w:r w:rsidRPr="002361E2">
              <w:rPr>
                <w:i/>
              </w:rPr>
              <w:t>pota.plazma@gmail.com</w:t>
            </w:r>
            <w:r w:rsidRPr="002361E2">
              <w:rPr>
                <w:i/>
              </w:rPr>
              <w:br/>
            </w:r>
            <w:r w:rsidR="00A96AEC">
              <w:t>Accountancy</w:t>
            </w:r>
            <w:r w:rsidR="00A96AEC">
              <w:br/>
            </w:r>
            <w:r w:rsidR="00E77B23">
              <w:t>MA, 4. semester</w:t>
            </w:r>
          </w:p>
          <w:p w:rsidR="00C265CE" w:rsidRPr="009E5FF1" w:rsidRDefault="00E77B23" w:rsidP="009763E0">
            <w:pPr>
              <w:pStyle w:val="Hallgatointezmeny-kar"/>
              <w:rPr>
                <w:b/>
                <w:caps/>
              </w:rPr>
            </w:pPr>
            <w:r>
              <w:t>University of Debrecen</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Patrícia Becsky-Nagy</w:t>
            </w:r>
          </w:p>
          <w:p w:rsidR="00DB4822" w:rsidRDefault="00DB4822" w:rsidP="009763E0">
            <w:pPr>
              <w:pStyle w:val="Konzulensektitulus"/>
            </w:pPr>
            <w:r w:rsidRPr="00DB4822">
              <w:t>associate professor,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Disruptive financial solutions and their risks – Hungarian case studies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recent years, a number of disruptive technologies have emerged and their infiltration into financial services has transformed the traditional financial sector, and the use of electronic payment options is rapidly expanding in Hungary.</w:t>
      </w:r>
      <w:r>
        <w:rPr>
          <w:color w:val="000000"/>
          <w:sz w:val="24"/>
          <w:szCs w:val="24"/>
        </w:rPr>
        <w:br/>
        <w:t xml:space="preserve">The aim of my research is to explore, using qualitative methods and case studies, how digital financial services are changing the market for payment solutions, what risks they pose for the secure processing of payments, and how interoperability between new solutions is ensured. By synthesising international and domestic literature, I will present disruptive FinTech technologies and the risks arising from their use, as well as the related security measures. I also focus on financial infrastructure providers and the risks arising from networking.</w:t>
      </w:r>
      <w:r>
        <w:rPr>
          <w:color w:val="000000"/>
          <w:sz w:val="24"/>
          <w:szCs w:val="24"/>
        </w:rPr>
        <w:br/>
        <w:t xml:space="preserve">Due to the novelty of the topic, the uncertainties and dynamic changes in the industry, and the limited amount of available domestic and international data, I use a qualitative method to ensure the effectiveness of the research. In my thesis, I use case studies of four Hungarian FinTech companies to illustrate how the digital financial services providers studied are shaping the market for domestic financial solutions. In terms of FinTech areas, I selected the most prominent ones in the Hungarian digital finance sector. Thus, I selected an electronic payment service provider, an open banking and data aggregation company, an online payments risk analyst and a comparison platform operator as the subjects of the case studies.</w:t>
      </w:r>
      <w:r>
        <w:rPr>
          <w:color w:val="000000"/>
          <w:sz w:val="24"/>
          <w:szCs w:val="24"/>
        </w:rPr>
        <w:br/>
        <w:t xml:space="preserve">It is clear from the case studies that most of the theoretical concepts formulated in the literature are implemented in the practice of the companies under study. My research findings confirm that financial technology developments have increased the efficiency of the sector, but that the use of FinTech may also pose a number of novel risks. Phishing can also pose a threat to financial service providers working with Big Data and their customers, so in my opinion, sensitive customer and financial data must be handled with great care to prevent misuse.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494885">
    <w:multiLevelType w:val="hybridMultilevel"/>
    <w:lvl w:ilvl="0" w:tplc="114212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494885">
    <w:abstractNumId w:val="534948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8707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