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LEJLA PELYÁK</w:t>
            </w:r>
          </w:p>
          <w:p w:rsidR="00C275A3" w:rsidRDefault="00186641" w:rsidP="00C275A3">
            <w:pPr>
              <w:pStyle w:val="Hallgatokepzes"/>
            </w:pPr>
            <w:r w:rsidRPr="002361E2">
              <w:rPr>
                <w:i/>
              </w:rPr>
              <w:t>lejlapelyak@gmail.com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Krisztina Dajnoki</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Incentive opportunities in the light of generational differences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idea of the world of work is unimaginable without the presence of human resources. The effective use of this vital resource cannot be realized without the use of effective HR management techniques. Creating a sense of satisfaction for employees has a prominent role, which can be achieved partly by taking individual preferences and motivation into account. In order to do this, the attitudes and perceptions of different age groups must be examined to determine what factors and to what extent they influence employee performance.</w:t>
      </w:r>
      <w:r>
        <w:rPr>
          <w:color w:val="000000"/>
          <w:sz w:val="24"/>
          <w:szCs w:val="24"/>
        </w:rPr>
        <w:br/>
        <w:t xml:space="preserve">My aim in writing this thesis is to provide a comprehensive overview of the role and importance of motivation and incentives in the organisation, and to describe the characteristics of generational management as a synthesising function, with the help of national and international literature. My general goal is to explore the incentive possibilities of employees within the framework of primary and secondary research, taking into account the specificities of the generations.</w:t>
      </w:r>
      <w:r>
        <w:rPr>
          <w:color w:val="000000"/>
          <w:sz w:val="24"/>
          <w:szCs w:val="24"/>
        </w:rPr>
        <w:br/>
        <w:t xml:space="preserve">Based on the literature review, three hypotheses were formulated:</w:t>
      </w:r>
      <w:r>
        <w:rPr>
          <w:color w:val="000000"/>
          <w:sz w:val="24"/>
          <w:szCs w:val="24"/>
        </w:rPr>
        <w:br/>
        <w:t xml:space="preserve">H1: The most important thing for Baby Boomers is the existence of respect and appreciation compared to the expectations of other generations.</w:t>
      </w:r>
      <w:r>
        <w:rPr>
          <w:color w:val="000000"/>
          <w:sz w:val="24"/>
          <w:szCs w:val="24"/>
        </w:rPr>
        <w:br/>
        <w:t xml:space="preserve">H2: Members of the X generation have the lowest level of satisfaction with work-life balance.</w:t>
      </w:r>
      <w:r>
        <w:rPr>
          <w:color w:val="000000"/>
          <w:sz w:val="24"/>
          <w:szCs w:val="24"/>
        </w:rPr>
        <w:br/>
        <w:t xml:space="preserve">H3: Lack of loyalty to the workplace can be observed mostly in the case of Generation Z.</w:t>
      </w:r>
      <w:r>
        <w:rPr>
          <w:color w:val="000000"/>
          <w:sz w:val="24"/>
          <w:szCs w:val="24"/>
        </w:rPr>
        <w:br/>
        <w:t xml:space="preserve">I measured the motivation and satisfaction of employees at work in the form of an online self-compiled questionnaire (n=280). It was structured around questions on individual incentives, questions related to the organization and related to the position. Data were evaluated using descriptive statistical methods (mean, median, variance).</w:t>
      </w:r>
      <w:r>
        <w:rPr>
          <w:color w:val="000000"/>
          <w:sz w:val="24"/>
          <w:szCs w:val="24"/>
        </w:rPr>
        <w:br/>
        <w:t xml:space="preserve">Based on the research results, I found that disagreements arising from generational differences can be resolved if employees devote more time getting to know each other. Improving the opportunities offered by organisations and lowering the level of employee expectations together shape workplace balance.</w:t>
      </w:r>
      <w:r>
        <w:rPr>
          <w:color w:val="000000"/>
          <w:sz w:val="24"/>
          <w:szCs w:val="24"/>
        </w:rPr>
        <w:br/>
        <w:t xml:space="preserve">Based on the hypothesis testing, H1 was rejected, while H2 and H3 were accepted.</w:t>
      </w:r>
      <w:r>
        <w:rPr>
          <w:color w:val="000000"/>
          <w:sz w:val="24"/>
          <w:szCs w:val="24"/>
        </w:rPr>
        <w:br/>
        <w:t xml:space="preserve">Based on my results, I suggest that events supporting intergenerational cooperation and effective communication should be organised on a regular basis to strengthen intergenerational synergy and I recommend the use of training options that not only ensure development related to the job, but also help coordinate private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57088">
    <w:multiLevelType w:val="hybridMultilevel"/>
    <w:lvl w:ilvl="0" w:tplc="93524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57088">
    <w:abstractNumId w:val="30857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076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