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DORA SIMON</w:t>
            </w:r>
          </w:p>
          <w:p w:rsidR="00C275A3" w:rsidRDefault="00186641" w:rsidP="00C275A3">
            <w:pPr>
              <w:pStyle w:val="Hallgatokepzes"/>
            </w:pPr>
            <w:r w:rsidRPr="002361E2">
              <w:rPr>
                <w:i/>
              </w:rPr>
              <w:t>simon.dora999@gmail.com</w:t>
            </w:r>
            <w:r w:rsidRPr="002361E2">
              <w:rPr>
                <w:i/>
              </w:rPr>
              <w:br/>
            </w:r>
            <w:r w:rsidR="00A96AEC">
              <w:t>International Business Economics</w:t>
            </w:r>
            <w:r w:rsidR="00A96AEC">
              <w:br/>
            </w:r>
            <w:r w:rsidR="00E77B23">
              <w:t>BA, 5.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Krisztina Dajnoki</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Successful Employer Branding - the key to Generation 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current labour shortage situation, the demand for talented professionals in organizations has been greatly strengthened. The tools an organisation uses to attract talented employees are of particular importance. Consciously building an Employer Brand has become critical for companies, as it can have a number of benefits for both current employees and potential employees. In this paper, I examine the attraction and retention of the workforce in relation to Employer Branding, with a particular focus on Generation Z, who are entering the labour market in large numbers. The main research questions are: what are the preferences that Generation Z uses to choose a job, and which of the commonly used Employer Brand elements described in the literature are the ones that this generation considers important. The aim of this research is to provide a comprehensive overview of how Employer Branding has emerged as a key HR function, how it has become a key focus of Employer Branding, and the relationship between this phenomenon and talent attraction, based on national and international literature. In the context of primary research, my aim is to find out, through netnographic research, which elements of Employer Branding are the most frequently used by organisations. In addition, I used a quantitative questionnaire sample to investigate the potential employee side to show what kind of workplace preferences Generation Z, young people have. Based on the results of the netnographic research, I found that the topic of Employer Branding is very popular in the domestic context today, and there are a number of employer initiatives that address this issue. The most important conclusion of the questionnaire survey is that for Generation Z members in an organisation, internal factors such as perceived values, value systems, daily working environment, suitability of leadership, as well as external factors such as regular organisational communication or the onboarding process of new employees are important aspects of the Employer Brand. A total of 611 people completed the questionnaire, so the sample was broad. In conclusion, building on the findings of the research, I will present the practical applicability of the results, which will help primarily domestic organizations to better address the new generation of young people who will enter the labour market in large numbers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08582">
    <w:multiLevelType w:val="hybridMultilevel"/>
    <w:lvl w:ilvl="0" w:tplc="54645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08582">
    <w:abstractNumId w:val="56908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917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