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ACKERMANN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adam.ackermann98@gmail.com</w:t>
            </w:r>
            <w:r w:rsidRPr="002361E2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Gáspár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Minimálisan merev térbeli szabályos négyzetrácsok generálása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Dolgozatomban csuklós rúdszerkezetek egy speciális típusának, a minimálisan</w:t>
      </w:r>
      <w:r>
        <w:rPr>
          <w:color w:val="000000"/>
          <w:sz w:val="24"/>
          <w:szCs w:val="24"/>
        </w:rPr>
        <w:br/>
        <w:t xml:space="preserve">merev szabályos térbeli négyzetrácsoknak a generálásával foglalkozom. A térrácsot a kockák</w:t>
      </w:r>
      <w:r>
        <w:rPr>
          <w:color w:val="000000"/>
          <w:sz w:val="24"/>
          <w:szCs w:val="24"/>
        </w:rPr>
        <w:br/>
        <w:t xml:space="preserve">lapjainak síkjába eső, merev diagonál rudakkal merevítem, a diagonálok nem fognak át több</w:t>
      </w:r>
      <w:r>
        <w:rPr>
          <w:color w:val="000000"/>
          <w:sz w:val="24"/>
          <w:szCs w:val="24"/>
        </w:rPr>
        <w:br/>
        <w:t xml:space="preserve">lapot. Minimálisan merevnek akkor nevezem a szerkezetet, ha bármely rúd elvétele a</w:t>
      </w:r>
      <w:r>
        <w:rPr>
          <w:color w:val="000000"/>
          <w:sz w:val="24"/>
          <w:szCs w:val="24"/>
        </w:rPr>
        <w:br/>
        <w:t xml:space="preserve">szerkezet merevségének elvesztését eredményezi. Az ilyen szerkezetek merevségének</w:t>
      </w:r>
      <w:r>
        <w:rPr>
          <w:color w:val="000000"/>
          <w:sz w:val="24"/>
          <w:szCs w:val="24"/>
        </w:rPr>
        <w:br/>
        <w:t xml:space="preserve">szükséges feltétele (az ún. rúdszámszabály alapján [Maxwell, 1864]) ismert, amivel a</w:t>
      </w:r>
      <w:r>
        <w:rPr>
          <w:color w:val="000000"/>
          <w:sz w:val="24"/>
          <w:szCs w:val="24"/>
        </w:rPr>
        <w:br/>
        <w:t xml:space="preserve">merevítőrudak minimális száma könnyen meghatározható. Ez a feltétel azonban nem</w:t>
      </w:r>
      <w:r>
        <w:rPr>
          <w:color w:val="000000"/>
          <w:sz w:val="24"/>
          <w:szCs w:val="24"/>
        </w:rPr>
        <w:br/>
        <w:t xml:space="preserve">elégséges Recski, 1988], a szerkezet merevsége a diagonálok elrendezésétől is függ. Síkbeli</w:t>
      </w:r>
      <w:r>
        <w:rPr>
          <w:color w:val="000000"/>
          <w:sz w:val="24"/>
          <w:szCs w:val="24"/>
        </w:rPr>
        <w:br/>
        <w:t xml:space="preserve">esetben a Bolker-Crapo tétel [Bolker-Crapo 1977] egyszerűen átlátható elégséges feltételt</w:t>
      </w:r>
      <w:r>
        <w:rPr>
          <w:color w:val="000000"/>
          <w:sz w:val="24"/>
          <w:szCs w:val="24"/>
        </w:rPr>
        <w:br/>
        <w:t xml:space="preserve">szab a diagonálok megfelelő elrendezésére, hasonlóan szemléletes megoldás azonban a térbeli</w:t>
      </w:r>
      <w:r>
        <w:rPr>
          <w:color w:val="000000"/>
          <w:sz w:val="24"/>
          <w:szCs w:val="24"/>
        </w:rPr>
        <w:br/>
        <w:t xml:space="preserve">esetben nem ismert.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   Kutatásom célja egy olyan algoritmus létrehozása, amely a felhasználó által</w:t>
      </w:r>
      <w:r>
        <w:rPr>
          <w:color w:val="000000"/>
          <w:sz w:val="24"/>
          <w:szCs w:val="24"/>
        </w:rPr>
        <w:br/>
        <w:t xml:space="preserve">meghatározott befoglaló geometriájú négyzetes térrácsra generál minimálisan merev</w:t>
      </w:r>
      <w:r>
        <w:rPr>
          <w:color w:val="000000"/>
          <w:sz w:val="24"/>
          <w:szCs w:val="24"/>
        </w:rPr>
        <w:br/>
        <w:t xml:space="preserve">variációkat. Az algoritmus additív logika mentén épül fel, minden lépésben minimálisan</w:t>
      </w:r>
      <w:r>
        <w:rPr>
          <w:color w:val="000000"/>
          <w:sz w:val="24"/>
          <w:szCs w:val="24"/>
        </w:rPr>
        <w:br/>
        <w:t xml:space="preserve">merev szerkezeteket állít elő. Ezen a módon sokféle variáció létrehozható, ami így nagy</w:t>
      </w:r>
      <w:r>
        <w:rPr>
          <w:color w:val="000000"/>
          <w:sz w:val="24"/>
          <w:szCs w:val="24"/>
        </w:rPr>
        <w:br/>
        <w:t xml:space="preserve">választási lehetőséget és alkotói szabadságot biztosít a felhasználó számára. A dolgozatban</w:t>
      </w:r>
      <w:r>
        <w:rPr>
          <w:color w:val="000000"/>
          <w:sz w:val="24"/>
          <w:szCs w:val="24"/>
        </w:rPr>
        <w:br/>
        <w:t xml:space="preserve">kitérek az így generálható esetek korlátjaira, valamint ismertetem a térbeli</w:t>
      </w:r>
      <w:r>
        <w:rPr>
          <w:color w:val="000000"/>
          <w:sz w:val="24"/>
          <w:szCs w:val="24"/>
        </w:rPr>
        <w:br/>
        <w:t xml:space="preserve">négyzetrács merevségének tanulmányozására épített makettem kialakítását,</w:t>
      </w:r>
      <w:r>
        <w:rPr>
          <w:color w:val="000000"/>
          <w:sz w:val="24"/>
          <w:szCs w:val="24"/>
        </w:rPr>
        <w:br/>
        <w:t xml:space="preserve">alkalmazhatóságát.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Bolker, E. D., &amp; Crapo, H. (1977). How to brace a one-story building. Environment and Planning B: Planning and Design, 4(2), 125-152.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Maxwell, J. C. (1864). L. on the calculation of the equilibrium and stiffness of frames. The London, Edinburgh, and Dublin Philosophical Magazine and Journal of Science, 27(182), 294-299.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Recski, A. (1988). Bracing cubic grids—a necessary condition. Discrete Mathematics, 73(1-2), 199-206.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97908">
    <w:multiLevelType w:val="hybridMultilevel"/>
    <w:lvl w:ilvl="0" w:tplc="58617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97908">
    <w:abstractNumId w:val="255979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90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