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GAZDA FANNI</w:t>
            </w:r>
          </w:p>
          <w:p w:rsidR="00C275A3" w:rsidRDefault="00186641" w:rsidP="00C275A3">
            <w:pPr>
              <w:pStyle w:val="Hallgatokepzes"/>
            </w:pPr>
            <w:r w:rsidRPr="002361E2">
              <w:rPr>
                <w:i/>
              </w:rPr>
              <w:t>gfanni1013@gmail.com</w:t>
            </w:r>
            <w:r w:rsidRPr="002361E2">
              <w:rPr>
                <w:i/>
              </w:rPr>
              <w:br/>
            </w:r>
            <w:r w:rsidR="00A96AEC">
              <w:t>építőmérnöki szak</w:t>
            </w:r>
            <w:r w:rsidR="00A96AEC">
              <w:br/>
            </w:r>
            <w:r w:rsidR="00E77B23">
              <w:t>BSc, 1. félév</w:t>
            </w:r>
          </w:p>
          <w:p w:rsidR="00C265CE" w:rsidRPr="009E5FF1" w:rsidRDefault="00E77B23" w:rsidP="009763E0">
            <w:pPr>
              <w:pStyle w:val="Hallgatointezmeny-kar"/>
              <w:rPr>
                <w:b/>
                <w:caps/>
              </w:rPr>
            </w:pPr>
            <w:r>
              <w:t>Budapesti Műszaki és Gazdaságtudományi Egyetem</w:t>
            </w:r>
            <w:r w:rsidR="00C275A3">
              <w:br/>
            </w:r>
            <w:r w:rsidR="00DB4822">
              <w:t>Építőmérnöki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Farkas Dávid</w:t>
            </w:r>
          </w:p>
          <w:p w:rsidR="00DB4822" w:rsidRDefault="00DB4822" w:rsidP="009763E0">
            <w:pPr>
              <w:pStyle w:val="Konzulensektitulus"/>
            </w:pPr>
            <w:r w:rsidRPr="00DB4822">
              <w:t>adjunktus, BME ÉMK</w:t>
            </w:r>
          </w:p>
        </w:tc>
      </w:tr>
      <w:tr w:rsidR="00DB4822" w:rsidTr="00DB4822">
        <w:tc>
          <w:tcPr>
            <w:tcW w:w="9854" w:type="dxa"/>
          </w:tcPr>
          <w:p w:rsidR="00DB4822" w:rsidRPr="00DB4822" w:rsidRDefault="00DB4822" w:rsidP="009763E0">
            <w:pPr>
              <w:pStyle w:val="Konzulenseknev"/>
            </w:pPr>
            <w:r w:rsidRPr="00DB4822">
              <w:t>Dr. Farkas-Karay Gyöngyi</w:t>
            </w:r>
          </w:p>
          <w:p w:rsidR="00DB4822" w:rsidRDefault="00DB4822" w:rsidP="009763E0">
            <w:pPr>
              <w:pStyle w:val="Konzulensektitulus"/>
            </w:pPr>
            <w:r w:rsidRPr="00DB4822">
              <w:t>adjunktus, BME ÉMK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Szivárgáshidraulikai vizsgálatok kavicsos homokban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mélyépítési mérnöki munkák elvégzéséhez szükséges ismerni a környező talajréteget jellemző áteresztőképességi együtthatót, melynek meghatározása terepi vizsgálatokkal vagy mintavételezéssel történhet. A Budapesti Műszaki és Gazdaságtudományi Egyetem Vízépítési és Vízgazdálkodási Tanszékének laboratóriumában 2011 óta folynak szivárgás- és kúthidraulikai kisminta vizsgálatok, melyek új lehetőséget nyújtanak a vízadóréteg, valamint a termelőkút hidraulikai paramétereinek számszerűsítésében.</w:t>
      </w:r>
    </w:p>
    <w:p>
      <w:pPr>
        <w:widowControl w:val="on"/>
        <w:pBdr/>
        <w:spacing w:before="240" w:after="240" w:line="240" w:lineRule="auto"/>
        <w:ind w:left="0" w:right="0"/>
        <w:jc w:val="left"/>
      </w:pPr>
      <w:r>
        <w:rPr>
          <w:color w:val="000000"/>
          <w:sz w:val="24"/>
          <w:szCs w:val="24"/>
        </w:rPr>
        <w:t xml:space="preserve">A kutatáshoz csatlakozva célul tűztem ki, hogy a korábban vizsgált (közepes homok), valamint az újonnan beépített (homokos kavics) talajminták szivárgási tényezőjét laboratóriumi kisminta mérésekkel, valamint szemeloszlási görbéket felhasználó elméleti módszerekkel is meghatározzam. Az elméleti módszerek összegyűjtéséhez széleskörű irodalomkutatásra volt szükség. Az új talajminta szemeloszlási görbéjét szabványos szitasorral előállítottam, majd összesen 21 db különböző elméleti módszert alkalmazva szivárgási tényezőt számítottam. A kismintamérések eredményeihez viszonyítva rangsoroltam a szemeloszlási görbén alapuló módszereket, majd megbízhatóságukat tekintve következtetéseket vontam le. Megállapításaimat több nemzetközi publikációval is összevetettem, melyek megerősítették főbb eredményeim helyességét. Ezek alapján a kismintamodellbe beépített két talajra együttesen nézve a USBR módszer bizonyult a legjobbnak.</w:t>
      </w:r>
    </w:p>
    <w:p>
      <w:pPr>
        <w:widowControl w:val="on"/>
        <w:pBdr/>
        <w:spacing w:before="240" w:after="240" w:line="240" w:lineRule="auto"/>
        <w:ind w:left="0" w:right="0"/>
        <w:jc w:val="left"/>
      </w:pPr>
      <w:r>
        <w:rPr>
          <w:color w:val="000000"/>
          <w:sz w:val="24"/>
          <w:szCs w:val="24"/>
        </w:rPr>
        <w:t xml:space="preserve">A szivárgási tényező meghatározása szemeloszlási görbét használó elméleti módszerekkel a gyakorló mérnökök számára praktikus eszköz lehet nemcsak munkatérvíztelenítés tervezéséhez, hanem kitermelhető vízkészlet becsléséhez vagy környezeti kockázatot jelentő felszín alatti szennyezések terjedési sebességének megállapításához. A jól megválasztott módszer elengedhetetlen, mivel adott talajréteg vízadóképességére vonatkozóan akár nagyságrendnyi eltérést is kaphatunk a különböző módszereket használva. A témában folytatott további talajmintákon végzett kismintavizsgálatokat rendkívül fontosnak tartom annak érdekében, hogy minél szélesebb skálát felölelve kapjunk képet a számos használatban lévő elméleti módszer alkalmazhatóságáról.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3398541">
    <w:multiLevelType w:val="hybridMultilevel"/>
    <w:lvl w:ilvl="0" w:tplc="7093761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3398541">
    <w:abstractNumId w:val="133985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7706440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