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NÉGYESI KLAUDIA</w:t>
            </w:r>
          </w:p>
          <w:p w:rsidR="00C275A3" w:rsidRDefault="00186641" w:rsidP="00C275A3">
            <w:pPr>
              <w:pStyle w:val="Hallgatokepzes"/>
            </w:pPr>
            <w:r w:rsidRPr="002361E2">
              <w:rPr>
                <w:i/>
              </w:rPr>
              <w:t>negyesiklaudia97@gmail.com</w:t>
            </w:r>
            <w:r w:rsidRPr="002361E2">
              <w:rPr>
                <w:i/>
              </w:rPr>
              <w:br/>
            </w:r>
            <w:r w:rsidR="00A96AEC">
              <w:t>Infrastruktúra-építőmérnök</w:t>
            </w:r>
            <w:r w:rsidR="00A96AEC">
              <w:br/>
            </w:r>
            <w:r w:rsidR="00E77B23">
              <w:t>MSc, 3. félév</w:t>
            </w:r>
          </w:p>
          <w:p w:rsidR="00C265CE" w:rsidRPr="009E5FF1" w:rsidRDefault="00E77B23" w:rsidP="009763E0">
            <w:pPr>
              <w:pStyle w:val="Hallgatointezmeny-kar"/>
              <w:rPr>
                <w:b/>
                <w:caps/>
              </w:rPr>
            </w:pPr>
            <w:r>
              <w:t>Budapesti Műszaki és Gazdaságtudományi Egyetem</w:t>
            </w:r>
            <w:r w:rsidR="00C275A3">
              <w:br/>
            </w:r>
            <w:r w:rsidR="00DB4822">
              <w:t>Építőmérnöki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Nagy Eszter Dóra</w:t>
            </w:r>
          </w:p>
          <w:p w:rsidR="00DB4822" w:rsidRDefault="00DB4822" w:rsidP="009763E0">
            <w:pPr>
              <w:pStyle w:val="Konzulensektitulus"/>
            </w:pPr>
            <w:r w:rsidRPr="00DB4822">
              <w:t>tanársegéd,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Analyzing the connection between rainfall intensity and time of concentration using rainfall-runoff modeling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study aims to examine the relationship between rainfall intensity and time of concentration. Latter is the most important parameter describing the response of a river catchment. The research is based on rainfall-runoff modeling. The time of concentration is generally considered to be a constant characteristic of a catchment. However, publications have shown that in fact, the response time is a dynamic property, as it decreases exponentially with increasing rainfall intensity (Szilágyi, 2007). Nowadays, due to the varying rainfall intensity caused by climate change, it is essential to understand the relationship between rainfall intensity and time of concentration. In order to gain more insight into the mentioned relationship, I performed model simulations following the literature research.</w:t>
      </w:r>
    </w:p>
    <w:p>
      <w:pPr>
        <w:widowControl w:val="on"/>
        <w:pBdr/>
        <w:spacing w:before="240" w:after="240" w:line="240" w:lineRule="auto"/>
        <w:ind w:left="0" w:right="0"/>
        <w:jc w:val="left"/>
      </w:pPr>
      <w:r>
        <w:rPr>
          <w:color w:val="000000"/>
          <w:sz w:val="24"/>
          <w:szCs w:val="24"/>
        </w:rPr>
        <w:t xml:space="preserve">During this research, I examined the applicability of dynamic time of concentration with the help of HEC-HMS rainfall-runoff modeling software which is developed in the US with many built-in functions. The latest version of the software has the option of using dynamic time of concentration. Exploring this new feature is an opportunity to create more reliable models in the future. With the help of HEC-HMS, I built rainfall-runoff models for both characteristic and dynamic cases. The selection of the basins was based on the results of a previous study (Nagy, E. D., &amp; Szilágyi, J., 2020). This way, I was able to focus on creating the models and analyzing the results of the simulations. To increase the representativeness of the results, I analyzed Hungarian catchments of different sizes and geographical locations. As part of the research, I compared the effectiveness of the Wisnovszky empirical equation (characteristic case) which is commonly applied in Hungarian practice and the applicability of the rainfall intensity - time of concentration function (dynamic case).</w:t>
      </w:r>
    </w:p>
    <w:p>
      <w:pPr>
        <w:widowControl w:val="on"/>
        <w:pBdr/>
        <w:spacing w:before="240" w:after="240" w:line="240" w:lineRule="auto"/>
        <w:ind w:left="0" w:right="0"/>
        <w:jc w:val="left"/>
      </w:pPr>
      <w:r>
        <w:rPr>
          <w:color w:val="000000"/>
          <w:sz w:val="24"/>
          <w:szCs w:val="24"/>
        </w:rPr>
        <w:t xml:space="preserve">As a result of this study, we learnt more about the relationship between time of concentration and rainfall intensity, moreover, we learnt about its applicability in the modeling practice with the help of the new HEC-HMS module. Applying the dynamic time of concentration improved the model performance, especially where the Wisnovszky equation yields an inadequate estimation. Despite the complexity of the calibration, the dynamic approach is highly recommended in the Hungarian modeling practice based on the results presented in this study.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600432">
    <w:multiLevelType w:val="hybridMultilevel"/>
    <w:lvl w:ilvl="0" w:tplc="636252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600432">
    <w:abstractNumId w:val="996004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46010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