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LIMPEK MÁRTON BERTALAN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marton.limpek@gmail.com</w:t>
            </w:r>
            <w:r w:rsidRPr="002361E2">
              <w:rPr>
                <w:i/>
              </w:rPr>
              <w:br/>
            </w:r>
            <w:r w:rsidR="00A96AEC">
              <w:t>Villamosmérnöki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Beltéri mobil rádióhálózatok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telekommunikációs szektorban napjaink legnagyobb technológiai újdonsága az</w:t>
      </w:r>
      <w:r>
        <w:rPr>
          <w:color w:val="000000"/>
          <w:sz w:val="24"/>
          <w:szCs w:val="24"/>
        </w:rPr>
        <w:br/>
        <w:t xml:space="preserve">ötödik generációs (5G) mobil hálózatok. Ezen hálózatok, mind maghálózati, mind a</w:t>
      </w:r>
      <w:r>
        <w:rPr>
          <w:color w:val="000000"/>
          <w:sz w:val="24"/>
          <w:szCs w:val="24"/>
        </w:rPr>
        <w:br/>
        <w:t xml:space="preserve">rádiós hozzáférési hálózatban különböznek a korábbi generációs mobilhálózatoktól.</w:t>
      </w:r>
      <w:r>
        <w:rPr>
          <w:color w:val="000000"/>
          <w:sz w:val="24"/>
          <w:szCs w:val="24"/>
        </w:rPr>
        <w:br/>
        <w:t xml:space="preserve">Tervezés során ezeket az eltéréseket szükséges figyelembe venni. A mobil rádióhálózatok</w:t>
      </w:r>
      <w:r>
        <w:rPr>
          <w:color w:val="000000"/>
          <w:sz w:val="24"/>
          <w:szCs w:val="24"/>
        </w:rPr>
        <w:br/>
        <w:t xml:space="preserve">fejlődésével a pikocellák kialakítása különösen fontos kutatási és rádióhálózat tervezési</w:t>
      </w:r>
      <w:r>
        <w:rPr>
          <w:color w:val="000000"/>
          <w:sz w:val="24"/>
          <w:szCs w:val="24"/>
        </w:rPr>
        <w:br/>
        <w:t xml:space="preserve">feladat. A TDK dolgozatban a mobilhálózatok – különösen ötödik generációs</w:t>
      </w:r>
      <w:r>
        <w:rPr>
          <w:color w:val="000000"/>
          <w:sz w:val="24"/>
          <w:szCs w:val="24"/>
        </w:rPr>
        <w:br/>
        <w:t xml:space="preserve">mobilhálózatok – rádiós hozzáférési hálózatának tervezésével foglalkozom, beltéri</w:t>
      </w:r>
      <w:r>
        <w:rPr>
          <w:color w:val="000000"/>
          <w:sz w:val="24"/>
          <w:szCs w:val="24"/>
        </w:rPr>
        <w:br/>
        <w:t xml:space="preserve">környezetben.</w:t>
      </w:r>
      <w:r>
        <w:rPr>
          <w:color w:val="000000"/>
          <w:sz w:val="24"/>
          <w:szCs w:val="24"/>
        </w:rPr>
        <w:br/>
        <w:t xml:space="preserve">A dolgozatban bemutatásra és összehasonlításra kerülnek a második, harmadik,</w:t>
      </w:r>
      <w:r>
        <w:rPr>
          <w:color w:val="000000"/>
          <w:sz w:val="24"/>
          <w:szCs w:val="24"/>
        </w:rPr>
        <w:br/>
        <w:t xml:space="preserve">negyedik és ötödik generációs mobil rádiós hozzáférési hálózatok teljesítmény mérleg és</w:t>
      </w:r>
      <w:r>
        <w:rPr>
          <w:color w:val="000000"/>
          <w:sz w:val="24"/>
          <w:szCs w:val="24"/>
        </w:rPr>
        <w:br/>
        <w:t xml:space="preserve">dimenzionálás számításai. Egy ilyen hálózat tervezésekor célszerű első lépésként ezen</w:t>
      </w:r>
      <w:r>
        <w:rPr>
          <w:color w:val="000000"/>
          <w:sz w:val="24"/>
          <w:szCs w:val="24"/>
        </w:rPr>
        <w:br/>
        <w:t xml:space="preserve">számításokat elvégezni.</w:t>
      </w:r>
      <w:r>
        <w:rPr>
          <w:color w:val="000000"/>
          <w:sz w:val="24"/>
          <w:szCs w:val="24"/>
        </w:rPr>
        <w:br/>
        <w:t xml:space="preserve">Ezek után a legfontosabb empirikus és félempirikus beltéri hullámterjedési</w:t>
      </w:r>
      <w:r>
        <w:rPr>
          <w:color w:val="000000"/>
          <w:sz w:val="24"/>
          <w:szCs w:val="24"/>
        </w:rPr>
        <w:br/>
        <w:t xml:space="preserve">modelleket (Motley-Keenan modell, egyszeres meredekségű modell [One Slope Model],</w:t>
      </w:r>
      <w:r>
        <w:rPr>
          <w:color w:val="000000"/>
          <w:sz w:val="24"/>
          <w:szCs w:val="24"/>
        </w:rPr>
        <w:br/>
        <w:t xml:space="preserve">kettős meredekségű modell [Dual Slope Model], lineáris csillapítású modell [Linear</w:t>
      </w:r>
      <w:r>
        <w:rPr>
          <w:color w:val="000000"/>
          <w:sz w:val="24"/>
          <w:szCs w:val="24"/>
        </w:rPr>
        <w:br/>
        <w:t xml:space="preserve">Attenuation Model], particionált modell [Partitioned Model], ITU [ITU-R P.1238 Indoor</w:t>
      </w:r>
      <w:r>
        <w:rPr>
          <w:color w:val="000000"/>
          <w:sz w:val="24"/>
          <w:szCs w:val="24"/>
        </w:rPr>
        <w:br/>
        <w:t xml:space="preserve">Model] modell) összevetem a determinisztikus sugárút keresés alapú terjedési modellel a</w:t>
      </w:r>
      <w:r>
        <w:rPr>
          <w:color w:val="000000"/>
          <w:sz w:val="24"/>
          <w:szCs w:val="24"/>
        </w:rPr>
        <w:br/>
        <w:t xml:space="preserve">700MHz-4GHz frekvenciasávban. Az elméleti vizsgálatok mérésekkel kerülnek</w:t>
      </w:r>
      <w:r>
        <w:rPr>
          <w:color w:val="000000"/>
          <w:sz w:val="24"/>
          <w:szCs w:val="24"/>
        </w:rPr>
        <w:br/>
        <w:t xml:space="preserve">alátámasztásra. A vizsgálatok alapján a cél javaslatot tenni félempirikus beltéri</w:t>
      </w:r>
      <w:r>
        <w:rPr>
          <w:color w:val="000000"/>
          <w:sz w:val="24"/>
          <w:szCs w:val="24"/>
        </w:rPr>
        <w:br/>
        <w:t xml:space="preserve">hullámterjedési modell alkalmazására a 3.6GHz-es frekvenciasávban.</w:t>
      </w:r>
      <w:r>
        <w:rPr>
          <w:color w:val="000000"/>
          <w:sz w:val="24"/>
          <w:szCs w:val="24"/>
        </w:rPr>
        <w:br/>
        <w:t xml:space="preserve">Tanulmányozásra kerül továbbá a Genetikus Algoritmuson alapuló optimalizálás</w:t>
      </w:r>
      <w:r>
        <w:rPr>
          <w:color w:val="000000"/>
          <w:sz w:val="24"/>
          <w:szCs w:val="24"/>
        </w:rPr>
        <w:br/>
        <w:t xml:space="preserve">alkalmazhatósága. Az alkalmazhatóság lefedettség és forgalom szempontokból</w:t>
      </w:r>
      <w:r>
        <w:rPr>
          <w:color w:val="000000"/>
          <w:sz w:val="24"/>
          <w:szCs w:val="24"/>
        </w:rPr>
        <w:br/>
        <w:t xml:space="preserve">vizsgálom meg, optimális beltéri mobil rádiós hozzáférési hálózat kialakítása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64624">
    <w:multiLevelType w:val="hybridMultilevel"/>
    <w:lvl w:ilvl="0" w:tplc="55181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64624">
    <w:abstractNumId w:val="73964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063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