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CSÓKA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tamas.csoka98@gmail.com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Csontosné Dr. Buzás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filmzene megjelenése az általános iskolai ének-zene órákon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témájául a filmzene műfajának megjelenését választottam az általános iskolai zeneoktatásban. A filmzene, a médiaműveltség, médiatudatosság, vagy a filmpedagógia témaköreinek empirikus vizsgálata kevésbé jellemző a hazai zenei neveléshez kapcsolódóan, vizsgálatommal ezt a hiányt is szerettem volna pótolni. A koronavírus járvány miatt az elmúlt időszakban a digitális eszközök ének-zene órai alkalmazása még inkább felértékelődött, valamint szükségessé vált a tananyagok átgondolása, új pedagógiai módszerek fejlesztése is (Jakab, 2014).</w:t>
      </w:r>
      <w:r>
        <w:rPr>
          <w:color w:val="000000"/>
          <w:sz w:val="24"/>
          <w:szCs w:val="24"/>
        </w:rPr>
        <w:br/>
        <w:t xml:space="preserve">A zenehallgatás komplex folyamat, a tudatos zenehallgatás kialakításhoz szükséges a zenei képességek intenzív fejlesztése. Felső tagozatos diákok körében (N=140) végzett felmérés alapján (Janurik és Józsa, 2018) a zenei motiváció igen alacsony, amely az egyes ének-zene órai tevékenységtípusok kedveltségétől függ. Elsődleges a megfelelő tanulói motiváció és attitűd kialakításában az áramlatélmény, amelyet Csíkszentmihályi (2007) a tökéletes élményként jellemez. A flow bármilyen koncentrált tevékenység során kialakulhat, ide tartozhat a zenehallgatás, a sport, vagy egy film megtekintése, illetve az éneklés és az aktív zenélés örömteli folyamatai is.</w:t>
      </w:r>
      <w:r>
        <w:rPr>
          <w:color w:val="000000"/>
          <w:sz w:val="24"/>
          <w:szCs w:val="24"/>
        </w:rPr>
        <w:br/>
        <w:t xml:space="preserve">A kutatásomat két részben mutatom be. Az első részben saját fejlesztésű zenehallgatás teszttel vizsgáltam a tanulók komolyzenei, filmzenei és könnyűzenei ismereteit. A második részben kérdőív segítségével az énekórák részterületeihez kapcsolódó attitűdöt, zenehallgatási, filmnézési és digitális eszközhasználattal kapcsolatos szokásokat vizsgáltam.</w:t>
      </w:r>
      <w:r>
        <w:rPr>
          <w:color w:val="000000"/>
          <w:sz w:val="24"/>
          <w:szCs w:val="24"/>
        </w:rPr>
        <w:br/>
        <w:t xml:space="preserve">A zenehallgatás tesztnek (Cronbach alfa=0,785) és valamennyi altesztjének reliabilitása megfelelő volt, tehát alkalmas a terület vizsgálatára. A teszt a legmegbízhatóbban a tanulók filmzenei ismereteit méri. A mintában részt vevők átlageredménye a filmzene alteszten közel 70%, szignifikáns különbség nem volt a vizsgált évfolyamok között. Az eredmények alapján a diákok szívesen hallgatnának a zenei órákon modern, kortárs zenei műfajokat, például filmzenéket is.</w:t>
      </w:r>
      <w:r>
        <w:rPr>
          <w:color w:val="000000"/>
          <w:sz w:val="24"/>
          <w:szCs w:val="24"/>
        </w:rPr>
        <w:br/>
        <w:t xml:space="preserve">A filmművészet, a digitális eszközök és az egyes művészeti ágak megfelelő és gazdag eszköztára tanulóink számos képességét tudják hatékonyan fejleszteni, amelyekkel hozzájárulhatunk médiaműveltségük, illetve a médiatudatosság kialakításához és fejlesztéséhez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66406">
    <w:multiLevelType w:val="hybridMultilevel"/>
    <w:lvl w:ilvl="0" w:tplc="15221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66406">
    <w:abstractNumId w:val="21366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47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