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LOLBERT-SZABÓ JÚLIA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sz.juli1997@gmail.com</w:t>
            </w:r>
            <w:r w:rsidRPr="002361E2">
              <w:rPr>
                <w:i/>
              </w:rPr>
              <w:br/>
            </w:r>
            <w:r w:rsidR="00A96AEC">
              <w:t>Gépészmérnöki mesterképzési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SZOVÁK BENEDEK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szbenedek0404@gmail.com</w:t>
            </w:r>
            <w:r w:rsidRPr="002361E2">
              <w:rPr>
                <w:i/>
              </w:rPr>
              <w:br/>
            </w:r>
            <w:bookmarkEnd w:id="1"/>
            <w:r w:rsidR="00C275A3">
              <w:t>Gépészmérnöki mesterképzési szak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Kemény Alexandra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Károly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Mátrixanyagukban erősített szintaktikus fémhabok gyártása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szintaktikus fémhabok mátrix anyagbeli erősítésének lehetőségét vizsgáltuk. A</w:t>
      </w:r>
      <w:r>
        <w:rPr>
          <w:color w:val="000000"/>
          <w:sz w:val="24"/>
          <w:szCs w:val="24"/>
        </w:rPr>
        <w:br/>
        <w:t xml:space="preserve">fémhabok kis sűrűségükből adódó nagy fajlagos nyomószilárdsággal és energiaelnyelő</w:t>
      </w:r>
      <w:r>
        <w:rPr>
          <w:color w:val="000000"/>
          <w:sz w:val="24"/>
          <w:szCs w:val="24"/>
        </w:rPr>
        <w:br/>
        <w:t xml:space="preserve">képességgel rendelkeznek. Ezen tulajdonságok fokozására tettünk kísérletet a sűrűség jelentős</w:t>
      </w:r>
      <w:r>
        <w:rPr>
          <w:color w:val="000000"/>
          <w:sz w:val="24"/>
          <w:szCs w:val="24"/>
        </w:rPr>
        <w:br/>
        <w:t xml:space="preserve">mértékű megnövelése nélkül.</w:t>
      </w:r>
      <w:r>
        <w:rPr>
          <w:color w:val="000000"/>
          <w:sz w:val="24"/>
          <w:szCs w:val="24"/>
        </w:rPr>
        <w:br/>
        <w:t xml:space="preserve">Kétféle töltőanyaggal, duzzasztott agyagkaviccsal (Lightweight Expanded Clay Aggregate</w:t>
      </w:r>
      <w:r>
        <w:rPr>
          <w:color w:val="000000"/>
          <w:sz w:val="24"/>
          <w:szCs w:val="24"/>
        </w:rPr>
        <w:br/>
        <w:t xml:space="preserve">Particles, LECAP) és kerámia gömbhéjjal (Ceramic Hollow Spheres, CHSs) töltöttük az A356</w:t>
      </w:r>
      <w:r>
        <w:rPr>
          <w:color w:val="000000"/>
          <w:sz w:val="24"/>
          <w:szCs w:val="24"/>
        </w:rPr>
        <w:br/>
        <w:t xml:space="preserve">alumíniumötvözet (AlSi7Mg) mátrix anyagot, és ehhez adagoltunk 1 mm és 0,4 mm</w:t>
      </w:r>
      <w:r>
        <w:rPr>
          <w:color w:val="000000"/>
          <w:sz w:val="24"/>
          <w:szCs w:val="24"/>
        </w:rPr>
        <w:br/>
        <w:t xml:space="preserve">szemcseméretű alumínium-oxidot (Al2O3) és 0,4 mm szemcseméretű szilícium-karbidot (SiC)</w:t>
      </w:r>
      <w:r>
        <w:rPr>
          <w:color w:val="000000"/>
          <w:sz w:val="24"/>
          <w:szCs w:val="24"/>
        </w:rPr>
        <w:br/>
        <w:t xml:space="preserve">20 tf%-ban. A próbatestekhez szükséges darabokat kisnyomásos infiltrációs öntéssel</w:t>
      </w:r>
      <w:r>
        <w:rPr>
          <w:color w:val="000000"/>
          <w:sz w:val="24"/>
          <w:szCs w:val="24"/>
        </w:rPr>
        <w:br/>
        <w:t xml:space="preserve">készíttettük, a próbatesteket vágógépen és esztergaképen forgácsolással munkáltuk, illetve</w:t>
      </w:r>
      <w:r>
        <w:rPr>
          <w:color w:val="000000"/>
          <w:sz w:val="24"/>
          <w:szCs w:val="24"/>
        </w:rPr>
        <w:br/>
        <w:t xml:space="preserve">munkáltattuk ki.</w:t>
      </w:r>
      <w:r>
        <w:rPr>
          <w:color w:val="000000"/>
          <w:sz w:val="24"/>
          <w:szCs w:val="24"/>
        </w:rPr>
        <w:br/>
        <w:t xml:space="preserve">Az így elkészült próbatestek mikroszerkezeti vizsgálatát csiszolás után optikai</w:t>
      </w:r>
      <w:r>
        <w:rPr>
          <w:color w:val="000000"/>
          <w:sz w:val="24"/>
          <w:szCs w:val="24"/>
        </w:rPr>
        <w:br/>
        <w:t xml:space="preserve">mikroszkóppal végeztük, a mechanikai tulajdonságaikat kvázi-statikus zömítőpróbával</w:t>
      </w:r>
      <w:r>
        <w:rPr>
          <w:color w:val="000000"/>
          <w:sz w:val="24"/>
          <w:szCs w:val="24"/>
        </w:rPr>
        <w:br/>
        <w:t xml:space="preserve">vizsgáltuk. Ennek során felvettük a mérnöki feszültség-mérnöki alakváltozás görbéket,</w:t>
      </w:r>
      <w:r>
        <w:rPr>
          <w:color w:val="000000"/>
          <w:sz w:val="24"/>
          <w:szCs w:val="24"/>
        </w:rPr>
        <w:br/>
        <w:t xml:space="preserve">amelyek alapján meghatároztuk a törőfeszültséget, a platófeszültséget, és az 50%-os</w:t>
      </w:r>
      <w:r>
        <w:rPr>
          <w:color w:val="000000"/>
          <w:sz w:val="24"/>
          <w:szCs w:val="24"/>
        </w:rPr>
        <w:br/>
        <w:t xml:space="preserve">alakváltozáshoz tartozó elnyelt energiát. Ezeket az értékeket sűrűséggel fajlagosítva értékeltük.</w:t>
      </w:r>
      <w:r>
        <w:rPr>
          <w:color w:val="000000"/>
          <w:sz w:val="24"/>
          <w:szCs w:val="24"/>
        </w:rPr>
        <w:br/>
        <w:t xml:space="preserve">Ezen kívül a töltőanyagok árát figyelembe véve vizsgáltuk a költséghatékonyságot.</w:t>
      </w:r>
      <w:r>
        <w:rPr>
          <w:color w:val="000000"/>
          <w:sz w:val="24"/>
          <w:szCs w:val="24"/>
        </w:rPr>
        <w:br/>
        <w:t xml:space="preserve">A vizsgálatok során megállapítottuk, hogy az erősítőanyag hozzáadása nem minden esetben</w:t>
      </w:r>
      <w:r>
        <w:rPr>
          <w:color w:val="000000"/>
          <w:sz w:val="24"/>
          <w:szCs w:val="24"/>
        </w:rPr>
        <w:br/>
        <w:t xml:space="preserve">eredményez javulást az említett mechanikai tulajdonságokban. Ezen kívül megfigyeltük, hogy</w:t>
      </w:r>
      <w:r>
        <w:rPr>
          <w:color w:val="000000"/>
          <w:sz w:val="24"/>
          <w:szCs w:val="24"/>
        </w:rPr>
        <w:br/>
        <w:t xml:space="preserve">a mátrix anyag teljes mértékben körül vette mind a töltő-, mind az erősítőanyagot, ami mutatja,</w:t>
      </w:r>
      <w:r>
        <w:rPr>
          <w:color w:val="000000"/>
          <w:sz w:val="24"/>
          <w:szCs w:val="24"/>
        </w:rPr>
        <w:br/>
        <w:t xml:space="preserve">hogy az infiltrálás alkalmas eljárás mátrix anyagában erősített szintaktikus fémhabok</w:t>
      </w:r>
      <w:r>
        <w:rPr>
          <w:color w:val="000000"/>
          <w:sz w:val="24"/>
          <w:szCs w:val="24"/>
        </w:rPr>
        <w:br/>
        <w:t xml:space="preserve">gyártására.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15257">
    <w:multiLevelType w:val="hybridMultilevel"/>
    <w:lvl w:ilvl="0" w:tplc="100894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15257">
    <w:abstractNumId w:val="653152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048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