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TIBOR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molnartibor06@gmail.com</w:t>
            </w:r>
            <w:r w:rsidRPr="001067CD">
              <w:rPr>
                <w:i/>
              </w:rPr>
              <w:br/>
            </w:r>
            <w:r w:rsidR="00A96AEC">
              <w:t>Gyógyszervegyész-mérnöki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Bojtár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Eötvös Loránd Kutatási Hálózat Szerves Kémiai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Eötvös Loránd Kutatási Hálózat Szerves 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Fotoaktiválható kemoterápia látható fénnyel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fotolabilis vegyületek; kemoterápia; célzott hatóanyagleadás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 szervezetekben alkalmazott gyógyszerhatóanyagok gyakori hátránya, hogy csak egy kis részük képes ténylegesen kifejteni a hatásukat, ráadásul azt sem feltétlenül ott, ahol szükség lenne rá. Ez hatványozottan igaz a kemoterápiás szerekre, emiatt a célzott hatóanyagleadás a modern gyógyszerkutatás egyik legintenzívebben kutatott területe. A célzott hatóanyagleadó rendszerek képesek térben és időben szabályozott módon felszabadítani a kívánt biológiailag aktív molekulát, ezzel növelhető például a kemoterápia hatékonysága úgy, hogy közben csökkenthetőek a mellékhatások.1 Ennek a megvalósítási módszerei közül kiemelkedő jelentőséggel bírnak a fénnyel aktiválható hatóanyagleadó rendszerek, amelyek fotolabilis védőcsoportokat (photocage-eket) alkalmaznak. A fotolabilis védőcsoportok a megfelelő funkciós csoporton keresztül kapcsolódva képesek lecsökkenteni a hatóanyag (pl: kemoterépiás szer) biológiai aktivitását. A konjugátumot a megfelelő hullámhosszú fénnyel megvilágítva a fotolabilis rész lehasad, így a hatóanyag visszanyeri a biológiai aktivitását.2 A legtöbb jelenleg használt vegyület UV fénnyel aktiválható, ami nagy hátrányt jelent biológia alkalmazhatóság terén, mivel az UV fény szövetkárosító és rossz az áthatolóképessége. Ezért fontos, hogy az in vivo felhasználáshoz a gerjesztési tartományt eltoljuk a látható- vagy NIR tartományba. A fotolabilis védőcsoportokkal szemben további fontos szempontok, hogy legyenek vízoldhatóak, sötétben stabilak, illetve a besugárzás hatására ne szabaduljon fel belőlük citotoxikus melléktermék.3</w:t>
      </w:r>
      <w:r>
        <w:rPr>
          <w:color w:val="000000"/>
          <w:sz w:val="24"/>
          <w:szCs w:val="24"/>
        </w:rPr>
        <w:br/>
        <w:t xml:space="preserve">Kutatómunkám célja olyan, látható (kék/zöld/narancs) fénnyel aktiválható módosított kumarinvázas fotolabilis vegyületek szintézise, melyek tartalmaznak egy kamptotecin származék kemoterápiás szert. Dolgozatomban ezen vegyületek előállítását mutatom be, illetve azok alkalmazását fotoaktivált kemoterápiás eljárásokban.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Bae, Y. H. &amp; Park, K. Targeted drug delivery to tumors: Myths, reality and possibility. J. Control. Release 153, 198–205 (2011).</w:t>
      </w:r>
      <w:r>
        <w:rPr>
          <w:color w:val="000000"/>
          <w:sz w:val="24"/>
          <w:szCs w:val="24"/>
        </w:rPr>
        <w:br/>
        <w:t xml:space="preserve">2. Bonnet, S. Why develop photoactivated chemotherapy? Dalt. Trans. 47, 10330–10343 (2018).</w:t>
      </w:r>
      <w:r>
        <w:rPr>
          <w:color w:val="000000"/>
          <w:sz w:val="24"/>
          <w:szCs w:val="24"/>
        </w:rPr>
        <w:br/>
        <w:t xml:space="preserve">3. Weinstain, R., Slanina, T., Kand, D. &amp; Klán, P. Visible-to-NIR-Light Activated Release: From Small Molecules to Nanomaterials. Chemical Reviews vol. 120 13135–13272 (2020).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83543">
    <w:multiLevelType w:val="hybridMultilevel"/>
    <w:lvl w:ilvl="0" w:tplc="88441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83543">
    <w:abstractNumId w:val="86383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770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